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C33AE" w14:textId="3DD008C0" w:rsidR="00A90FF2" w:rsidRPr="00DB3907" w:rsidRDefault="00A90FF2" w:rsidP="00A90FF2">
      <w:pPr>
        <w:pStyle w:val="Header"/>
        <w:tabs>
          <w:tab w:val="right" w:pos="9639"/>
        </w:tabs>
        <w:jc w:val="both"/>
        <w:rPr>
          <w:rFonts w:cs="Courier New"/>
          <w:sz w:val="24"/>
          <w:szCs w:val="24"/>
          <w:lang w:val="de-DE"/>
        </w:rPr>
      </w:pPr>
      <w:r w:rsidRPr="00DB3907">
        <w:rPr>
          <w:rFonts w:cs="Courier New"/>
          <w:sz w:val="24"/>
          <w:szCs w:val="24"/>
          <w:lang w:val="de-DE"/>
        </w:rPr>
        <w:t xml:space="preserve">3GPP TSG-RAN WG4 </w:t>
      </w:r>
      <w:r w:rsidR="009C1F3F" w:rsidRPr="009C1F3F">
        <w:rPr>
          <w:rFonts w:cs="Courier New"/>
          <w:sz w:val="24"/>
          <w:szCs w:val="24"/>
          <w:lang w:val="de-DE"/>
        </w:rPr>
        <w:t>NR AH Meeting</w:t>
      </w:r>
      <w:r w:rsidRPr="00DB3907">
        <w:rPr>
          <w:rFonts w:cs="Courier New"/>
          <w:sz w:val="24"/>
          <w:szCs w:val="24"/>
          <w:lang w:val="de-DE"/>
        </w:rPr>
        <w:tab/>
      </w:r>
      <w:r w:rsidR="00B62C25">
        <w:rPr>
          <w:rFonts w:cs="Courier New"/>
          <w:sz w:val="24"/>
          <w:szCs w:val="24"/>
          <w:lang w:val="de-DE"/>
        </w:rPr>
        <w:t>R4-</w:t>
      </w:r>
      <w:r w:rsidR="00BE2999" w:rsidRPr="00BE2999">
        <w:t xml:space="preserve"> </w:t>
      </w:r>
      <w:r w:rsidR="00BE2999" w:rsidRPr="00BE2999">
        <w:rPr>
          <w:rFonts w:cs="Courier New"/>
          <w:sz w:val="24"/>
          <w:szCs w:val="24"/>
          <w:lang w:val="de-DE"/>
        </w:rPr>
        <w:t>1</w:t>
      </w:r>
      <w:r w:rsidR="007746C3">
        <w:rPr>
          <w:rFonts w:cs="Courier New"/>
          <w:sz w:val="24"/>
          <w:szCs w:val="24"/>
          <w:lang w:val="de-DE"/>
        </w:rPr>
        <w:t>70004</w:t>
      </w:r>
      <w:r w:rsidR="008F0EE5">
        <w:rPr>
          <w:rFonts w:cs="Courier New"/>
          <w:sz w:val="24"/>
          <w:szCs w:val="24"/>
          <w:lang w:val="de-DE"/>
        </w:rPr>
        <w:t>3</w:t>
      </w:r>
    </w:p>
    <w:p w14:paraId="1D975CAD" w14:textId="3D3212F1" w:rsidR="00A90FF2" w:rsidRPr="00DB3907" w:rsidRDefault="00B62C25" w:rsidP="00A90FF2">
      <w:pPr>
        <w:pStyle w:val="Header"/>
        <w:tabs>
          <w:tab w:val="left" w:pos="6521"/>
        </w:tabs>
        <w:rPr>
          <w:rFonts w:cs="Arial"/>
          <w:sz w:val="24"/>
          <w:szCs w:val="24"/>
        </w:rPr>
      </w:pPr>
      <w:r>
        <w:rPr>
          <w:rFonts w:cs="Arial"/>
          <w:sz w:val="24"/>
          <w:szCs w:val="24"/>
        </w:rPr>
        <w:t>November 1</w:t>
      </w:r>
      <w:r w:rsidR="009C1F3F">
        <w:rPr>
          <w:rFonts w:cs="Arial"/>
          <w:sz w:val="24"/>
          <w:szCs w:val="24"/>
        </w:rPr>
        <w:t>7</w:t>
      </w:r>
      <w:r w:rsidR="00A90FF2">
        <w:rPr>
          <w:rFonts w:cs="Arial"/>
          <w:sz w:val="24"/>
          <w:szCs w:val="24"/>
          <w:vertAlign w:val="superscript"/>
        </w:rPr>
        <w:t>th</w:t>
      </w:r>
      <w:r w:rsidR="00A90FF2">
        <w:rPr>
          <w:rFonts w:cs="Arial"/>
          <w:sz w:val="24"/>
          <w:szCs w:val="24"/>
        </w:rPr>
        <w:t xml:space="preserve"> ‒ 1</w:t>
      </w:r>
      <w:r w:rsidR="009C1F3F">
        <w:rPr>
          <w:rFonts w:cs="Arial"/>
          <w:sz w:val="24"/>
          <w:szCs w:val="24"/>
        </w:rPr>
        <w:t>9</w:t>
      </w:r>
      <w:r w:rsidR="00A90FF2" w:rsidRPr="00BB0848">
        <w:rPr>
          <w:rFonts w:cs="Arial"/>
          <w:sz w:val="24"/>
          <w:szCs w:val="24"/>
          <w:vertAlign w:val="superscript"/>
        </w:rPr>
        <w:t>th</w:t>
      </w:r>
      <w:r w:rsidR="009C1F3F">
        <w:rPr>
          <w:rFonts w:cs="Arial"/>
          <w:sz w:val="24"/>
          <w:szCs w:val="24"/>
        </w:rPr>
        <w:t>, 2017</w:t>
      </w:r>
    </w:p>
    <w:p w14:paraId="1440FE4C" w14:textId="70BD6B29" w:rsidR="00E43D4D" w:rsidRDefault="009C1F3F" w:rsidP="00AC033F">
      <w:pPr>
        <w:pStyle w:val="Header"/>
        <w:jc w:val="both"/>
        <w:rPr>
          <w:rFonts w:cs="Arial"/>
          <w:sz w:val="24"/>
          <w:szCs w:val="24"/>
        </w:rPr>
      </w:pPr>
      <w:r w:rsidRPr="009C1F3F">
        <w:rPr>
          <w:rFonts w:cs="Arial"/>
          <w:sz w:val="24"/>
          <w:szCs w:val="24"/>
        </w:rPr>
        <w:t>Spokane, Washington, USA</w:t>
      </w:r>
    </w:p>
    <w:p w14:paraId="2DC4E95A" w14:textId="77777777" w:rsidR="009C1F3F" w:rsidRPr="00F56E56" w:rsidRDefault="009C1F3F"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1424AB00"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7746C3">
        <w:rPr>
          <w:rFonts w:ascii="Arial" w:hAnsi="Arial"/>
          <w:sz w:val="24"/>
          <w:lang w:val="en-US"/>
        </w:rPr>
        <w:t>3.1.1.1</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5789F5B3"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746C3" w:rsidRPr="007746C3">
        <w:rPr>
          <w:rFonts w:ascii="Arial" w:hAnsi="Arial"/>
          <w:sz w:val="24"/>
          <w:lang w:val="en-US"/>
        </w:rPr>
        <w:t>Simulation results for NR coexistence study</w:t>
      </w:r>
      <w:r w:rsidR="00526C49">
        <w:rPr>
          <w:rFonts w:ascii="Arial" w:hAnsi="Arial"/>
          <w:sz w:val="24"/>
          <w:lang w:val="en-US"/>
        </w:rPr>
        <w:t>:</w:t>
      </w:r>
      <w:r w:rsidR="007746C3" w:rsidRPr="007746C3">
        <w:rPr>
          <w:rFonts w:ascii="Arial" w:hAnsi="Arial"/>
          <w:sz w:val="24"/>
          <w:lang w:val="en-US"/>
        </w:rPr>
        <w:t xml:space="preserve"> </w:t>
      </w:r>
      <w:r w:rsidR="00031FA0">
        <w:rPr>
          <w:rFonts w:ascii="Arial" w:hAnsi="Arial"/>
          <w:sz w:val="24"/>
          <w:lang w:val="en-US"/>
        </w:rPr>
        <w:t>urban macro</w:t>
      </w:r>
      <w:r w:rsidR="007746C3" w:rsidRPr="007746C3">
        <w:rPr>
          <w:rFonts w:ascii="Arial" w:hAnsi="Arial"/>
          <w:sz w:val="24"/>
          <w:lang w:val="en-US"/>
        </w:rPr>
        <w:t xml:space="preserve"> deployment at 30GHz</w:t>
      </w:r>
    </w:p>
    <w:p w14:paraId="0539B97D" w14:textId="07390372"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7746C3">
        <w:rPr>
          <w:rFonts w:ascii="Arial" w:hAnsi="Arial"/>
          <w:sz w:val="24"/>
          <w:lang w:val="en-US"/>
        </w:rPr>
        <w:t>Discussion</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67B664AC" w14:textId="50A29768" w:rsidR="00644DBE" w:rsidRDefault="007746C3" w:rsidP="0020451B">
      <w:pPr>
        <w:jc w:val="both"/>
      </w:pPr>
      <w:r>
        <w:t xml:space="preserve">This contribution presents a collection of simulation results for the NR adjacent channel </w:t>
      </w:r>
      <w:r w:rsidR="00A51408">
        <w:t xml:space="preserve">coexistence </w:t>
      </w:r>
      <w:r>
        <w:t xml:space="preserve">study. The focus of this paper is on the </w:t>
      </w:r>
      <w:r w:rsidR="00031FA0">
        <w:t>urban macro</w:t>
      </w:r>
      <w:r>
        <w:t xml:space="preserve"> deployment </w:t>
      </w:r>
      <w:r w:rsidR="00D63804">
        <w:t>at 30GHz</w:t>
      </w:r>
      <w:r>
        <w:t xml:space="preserve">. </w:t>
      </w:r>
      <w:r w:rsidR="00D63804">
        <w:t>Two different</w:t>
      </w:r>
      <w:r>
        <w:t xml:space="preserve"> </w:t>
      </w:r>
      <w:r w:rsidR="00D63804">
        <w:t>inter-site distances</w:t>
      </w:r>
      <w:r>
        <w:t xml:space="preserve"> are taken into account, namely </w:t>
      </w:r>
      <w:r w:rsidR="00D63804">
        <w:t>200m and 300m</w:t>
      </w:r>
      <w:r>
        <w:t>. Both downlink (DL) and uplink (UL) are analysed.</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53437A73" w14:textId="311D6B21" w:rsidR="00FA03E1" w:rsidRDefault="00FA03E1" w:rsidP="00360B6C">
      <w:pPr>
        <w:jc w:val="both"/>
        <w:rPr>
          <w:lang w:val="en-US"/>
        </w:rPr>
      </w:pPr>
      <w:r>
        <w:rPr>
          <w:lang w:val="en-US"/>
        </w:rPr>
        <w:t xml:space="preserve">Compared to our previous results (summarized in </w:t>
      </w:r>
      <w:r>
        <w:rPr>
          <w:lang w:val="en-US"/>
        </w:rPr>
        <w:fldChar w:fldCharType="begin"/>
      </w:r>
      <w:r>
        <w:rPr>
          <w:lang w:val="en-US"/>
        </w:rPr>
        <w:instrText xml:space="preserve"> REF _Ref471294120 \r \h </w:instrText>
      </w:r>
      <w:r>
        <w:rPr>
          <w:lang w:val="en-US"/>
        </w:rPr>
      </w:r>
      <w:r>
        <w:rPr>
          <w:lang w:val="en-US"/>
        </w:rPr>
        <w:fldChar w:fldCharType="separate"/>
      </w:r>
      <w:r w:rsidR="00A51408">
        <w:rPr>
          <w:lang w:val="en-US"/>
        </w:rPr>
        <w:t>[1]</w:t>
      </w:r>
      <w:r>
        <w:rPr>
          <w:lang w:val="en-US"/>
        </w:rPr>
        <w:fldChar w:fldCharType="end"/>
      </w:r>
      <w:r>
        <w:rPr>
          <w:lang w:val="en-US"/>
        </w:rPr>
        <w:t xml:space="preserve">), this draft contains updated data obtained based on </w:t>
      </w:r>
      <w:r w:rsidR="001118C5">
        <w:rPr>
          <w:lang w:val="en-US"/>
        </w:rPr>
        <w:t xml:space="preserve">the </w:t>
      </w:r>
      <w:r>
        <w:rPr>
          <w:lang w:val="en-US"/>
        </w:rPr>
        <w:t xml:space="preserve">latest assumptions and considering fine tuning of parameters based on online and offline discussions with other companies. </w:t>
      </w:r>
    </w:p>
    <w:p w14:paraId="0A64BDE1" w14:textId="6D131584" w:rsidR="007746C3" w:rsidRDefault="00360B6C" w:rsidP="007746C3">
      <w:pPr>
        <w:jc w:val="both"/>
        <w:rPr>
          <w:lang w:val="en-US"/>
        </w:rPr>
      </w:pPr>
      <w:r>
        <w:rPr>
          <w:lang w:val="en-US"/>
        </w:rPr>
        <w:fldChar w:fldCharType="begin"/>
      </w:r>
      <w:r>
        <w:rPr>
          <w:lang w:val="en-US"/>
        </w:rPr>
        <w:instrText xml:space="preserve"> REF _Ref471291877 \h </w:instrText>
      </w:r>
      <w:r>
        <w:rPr>
          <w:lang w:val="en-US"/>
        </w:rPr>
      </w:r>
      <w:r>
        <w:rPr>
          <w:lang w:val="en-US"/>
        </w:rPr>
        <w:fldChar w:fldCharType="separate"/>
      </w:r>
      <w:r w:rsidR="00A51408">
        <w:t xml:space="preserve">Table </w:t>
      </w:r>
      <w:r w:rsidR="00A51408">
        <w:rPr>
          <w:noProof/>
        </w:rPr>
        <w:t>1</w:t>
      </w:r>
      <w:r>
        <w:rPr>
          <w:lang w:val="en-US"/>
        </w:rPr>
        <w:fldChar w:fldCharType="end"/>
      </w:r>
      <w:r w:rsidR="007746C3">
        <w:rPr>
          <w:lang w:val="en-US"/>
        </w:rPr>
        <w:t xml:space="preserve"> contains a full list of the test cases analyzed in the NR adjacent channel coexistence study</w:t>
      </w:r>
      <w:r>
        <w:rPr>
          <w:lang w:val="en-US"/>
        </w:rPr>
        <w:t>.</w:t>
      </w:r>
      <w:r w:rsidR="007746C3">
        <w:rPr>
          <w:lang w:val="en-US"/>
        </w:rPr>
        <w:t xml:space="preserve"> The list is based on latest agreement in RAN4#81.</w:t>
      </w:r>
      <w:r w:rsidR="00F027DF">
        <w:rPr>
          <w:lang w:val="en-US"/>
        </w:rPr>
        <w:t xml:space="preserve"> Test cases 2b and 5b are optional, simulation at 45GHz (i.e. scenarios 11 to 14) are also optional.</w:t>
      </w:r>
      <w:r w:rsidR="007746C3">
        <w:rPr>
          <w:lang w:val="en-US"/>
        </w:rPr>
        <w:t xml:space="preserve"> The complete list of parameters will be found in latest version of TR 36 803 </w:t>
      </w:r>
      <w:r w:rsidR="007746C3">
        <w:rPr>
          <w:lang w:val="en-US"/>
        </w:rPr>
        <w:fldChar w:fldCharType="begin"/>
      </w:r>
      <w:r w:rsidR="007746C3">
        <w:rPr>
          <w:lang w:val="en-US"/>
        </w:rPr>
        <w:instrText xml:space="preserve"> REF _Ref471293350 \r \h  \* MERGEFORMAT </w:instrText>
      </w:r>
      <w:r w:rsidR="007746C3">
        <w:rPr>
          <w:lang w:val="en-US"/>
        </w:rPr>
      </w:r>
      <w:r w:rsidR="007746C3">
        <w:rPr>
          <w:lang w:val="en-US"/>
        </w:rPr>
        <w:fldChar w:fldCharType="separate"/>
      </w:r>
      <w:r w:rsidR="00A51408">
        <w:rPr>
          <w:lang w:val="en-US"/>
        </w:rPr>
        <w:t>[2]</w:t>
      </w:r>
      <w:r w:rsidR="007746C3">
        <w:rPr>
          <w:lang w:val="en-US"/>
        </w:rPr>
        <w:fldChar w:fldCharType="end"/>
      </w:r>
      <w:r w:rsidR="007746C3">
        <w:rPr>
          <w:lang w:val="en-US"/>
        </w:rPr>
        <w:t>.</w:t>
      </w:r>
    </w:p>
    <w:p w14:paraId="0EC595F6" w14:textId="06B6ACCC" w:rsidR="00360B6C" w:rsidRDefault="00360B6C" w:rsidP="00360B6C">
      <w:pPr>
        <w:pStyle w:val="Caption"/>
        <w:keepNext/>
        <w:jc w:val="center"/>
      </w:pPr>
      <w:bookmarkStart w:id="1" w:name="_Ref471291877"/>
      <w:r>
        <w:t xml:space="preserve">Table </w:t>
      </w:r>
      <w:r>
        <w:fldChar w:fldCharType="begin"/>
      </w:r>
      <w:r>
        <w:instrText xml:space="preserve"> SEQ Table \* ARABIC </w:instrText>
      </w:r>
      <w:r>
        <w:fldChar w:fldCharType="separate"/>
      </w:r>
      <w:r w:rsidR="00A51408">
        <w:rPr>
          <w:noProof/>
        </w:rPr>
        <w:t>1</w:t>
      </w:r>
      <w:r>
        <w:fldChar w:fldCharType="end"/>
      </w:r>
      <w:bookmarkEnd w:id="1"/>
      <w:r>
        <w:t>. Test cases for the NR adjacent channel coexistence study.</w:t>
      </w:r>
    </w:p>
    <w:tbl>
      <w:tblPr>
        <w:tblW w:w="9880" w:type="dxa"/>
        <w:jc w:val="center"/>
        <w:tblLook w:val="04A0" w:firstRow="1" w:lastRow="0" w:firstColumn="1" w:lastColumn="0" w:noHBand="0" w:noVBand="1"/>
      </w:tblPr>
      <w:tblGrid>
        <w:gridCol w:w="960"/>
        <w:gridCol w:w="1320"/>
        <w:gridCol w:w="1310"/>
        <w:gridCol w:w="1260"/>
        <w:gridCol w:w="1080"/>
        <w:gridCol w:w="1550"/>
        <w:gridCol w:w="2400"/>
      </w:tblGrid>
      <w:tr w:rsidR="0002737D" w:rsidRPr="0002737D" w14:paraId="25648B31" w14:textId="77777777" w:rsidTr="0002737D">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28FD59"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No.</w:t>
            </w:r>
          </w:p>
        </w:tc>
        <w:tc>
          <w:tcPr>
            <w:tcW w:w="1320" w:type="dxa"/>
            <w:tcBorders>
              <w:top w:val="single" w:sz="8" w:space="0" w:color="auto"/>
              <w:left w:val="nil"/>
              <w:bottom w:val="single" w:sz="8" w:space="0" w:color="auto"/>
              <w:right w:val="single" w:sz="8" w:space="0" w:color="auto"/>
            </w:tcBorders>
            <w:shd w:val="clear" w:color="auto" w:fill="auto"/>
            <w:noWrap/>
            <w:vAlign w:val="center"/>
            <w:hideMark/>
          </w:tcPr>
          <w:p w14:paraId="308C00BF"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Aggressor</w:t>
            </w:r>
          </w:p>
        </w:tc>
        <w:tc>
          <w:tcPr>
            <w:tcW w:w="1310" w:type="dxa"/>
            <w:tcBorders>
              <w:top w:val="single" w:sz="8" w:space="0" w:color="auto"/>
              <w:left w:val="nil"/>
              <w:bottom w:val="single" w:sz="8" w:space="0" w:color="auto"/>
              <w:right w:val="single" w:sz="8" w:space="0" w:color="auto"/>
            </w:tcBorders>
            <w:shd w:val="clear" w:color="auto" w:fill="auto"/>
            <w:noWrap/>
            <w:vAlign w:val="center"/>
            <w:hideMark/>
          </w:tcPr>
          <w:p w14:paraId="060568D2"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Victim</w:t>
            </w:r>
          </w:p>
        </w:tc>
        <w:tc>
          <w:tcPr>
            <w:tcW w:w="1260" w:type="dxa"/>
            <w:tcBorders>
              <w:top w:val="single" w:sz="8" w:space="0" w:color="auto"/>
              <w:left w:val="nil"/>
              <w:bottom w:val="single" w:sz="8" w:space="0" w:color="auto"/>
              <w:right w:val="single" w:sz="8" w:space="0" w:color="auto"/>
            </w:tcBorders>
            <w:shd w:val="clear" w:color="auto" w:fill="auto"/>
            <w:noWrap/>
            <w:vAlign w:val="center"/>
            <w:hideMark/>
          </w:tcPr>
          <w:p w14:paraId="1892F411"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 xml:space="preserve">Carrier </w:t>
            </w:r>
            <w:proofErr w:type="spellStart"/>
            <w:r w:rsidRPr="0002737D">
              <w:rPr>
                <w:rFonts w:ascii="Arial" w:hAnsi="Arial" w:cs="Arial"/>
                <w:b/>
                <w:bCs/>
                <w:sz w:val="18"/>
                <w:szCs w:val="18"/>
                <w:lang w:val="en-US"/>
              </w:rPr>
              <w:t>Freq</w:t>
            </w:r>
            <w:proofErr w:type="spellEnd"/>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58A9F75B"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Direction</w:t>
            </w:r>
          </w:p>
        </w:tc>
        <w:tc>
          <w:tcPr>
            <w:tcW w:w="1550" w:type="dxa"/>
            <w:tcBorders>
              <w:top w:val="single" w:sz="8" w:space="0" w:color="auto"/>
              <w:left w:val="nil"/>
              <w:bottom w:val="single" w:sz="8" w:space="0" w:color="auto"/>
              <w:right w:val="single" w:sz="8" w:space="0" w:color="auto"/>
            </w:tcBorders>
            <w:shd w:val="clear" w:color="auto" w:fill="auto"/>
            <w:noWrap/>
            <w:vAlign w:val="center"/>
            <w:hideMark/>
          </w:tcPr>
          <w:p w14:paraId="0B834D55"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Usage scenario</w:t>
            </w:r>
          </w:p>
        </w:tc>
        <w:tc>
          <w:tcPr>
            <w:tcW w:w="2400" w:type="dxa"/>
            <w:tcBorders>
              <w:top w:val="single" w:sz="8" w:space="0" w:color="auto"/>
              <w:left w:val="nil"/>
              <w:bottom w:val="single" w:sz="8" w:space="0" w:color="auto"/>
              <w:right w:val="single" w:sz="8" w:space="0" w:color="auto"/>
            </w:tcBorders>
            <w:shd w:val="clear" w:color="auto" w:fill="auto"/>
            <w:noWrap/>
            <w:vAlign w:val="center"/>
            <w:hideMark/>
          </w:tcPr>
          <w:p w14:paraId="473A5F3D"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Deployment Scenario</w:t>
            </w:r>
          </w:p>
        </w:tc>
      </w:tr>
      <w:tr w:rsidR="0002737D" w:rsidRPr="0002737D" w14:paraId="0974D9CE"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1D3C9D1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w:t>
            </w:r>
          </w:p>
        </w:tc>
        <w:tc>
          <w:tcPr>
            <w:tcW w:w="1320" w:type="dxa"/>
            <w:tcBorders>
              <w:top w:val="nil"/>
              <w:left w:val="nil"/>
              <w:bottom w:val="single" w:sz="8" w:space="0" w:color="auto"/>
              <w:right w:val="single" w:sz="8" w:space="0" w:color="auto"/>
            </w:tcBorders>
            <w:shd w:val="clear" w:color="000000" w:fill="BDD7EE"/>
            <w:vAlign w:val="center"/>
            <w:hideMark/>
          </w:tcPr>
          <w:p w14:paraId="3963170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29765C2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3CBB09E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BDD7EE"/>
            <w:vAlign w:val="center"/>
            <w:hideMark/>
          </w:tcPr>
          <w:p w14:paraId="6E76ED4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6379B640"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4F51A00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142E7558"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62D45C3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2a</w:t>
            </w:r>
          </w:p>
        </w:tc>
        <w:tc>
          <w:tcPr>
            <w:tcW w:w="1320" w:type="dxa"/>
            <w:tcBorders>
              <w:top w:val="nil"/>
              <w:left w:val="nil"/>
              <w:bottom w:val="single" w:sz="8" w:space="0" w:color="auto"/>
              <w:right w:val="single" w:sz="8" w:space="0" w:color="auto"/>
            </w:tcBorders>
            <w:shd w:val="clear" w:color="000000" w:fill="BDD7EE"/>
            <w:vAlign w:val="center"/>
            <w:hideMark/>
          </w:tcPr>
          <w:p w14:paraId="07E2CCE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22DA82DF"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33DB622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BDD7EE"/>
            <w:vAlign w:val="center"/>
            <w:hideMark/>
          </w:tcPr>
          <w:p w14:paraId="0251546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051FABEB"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2B13083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Urban macro - ISD = 200m</w:t>
            </w:r>
          </w:p>
        </w:tc>
      </w:tr>
      <w:tr w:rsidR="0002737D" w:rsidRPr="0002737D" w14:paraId="78FD348B"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55587FFB"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2b</w:t>
            </w:r>
          </w:p>
        </w:tc>
        <w:tc>
          <w:tcPr>
            <w:tcW w:w="1320" w:type="dxa"/>
            <w:tcBorders>
              <w:top w:val="nil"/>
              <w:left w:val="nil"/>
              <w:bottom w:val="single" w:sz="8" w:space="0" w:color="auto"/>
              <w:right w:val="single" w:sz="8" w:space="0" w:color="auto"/>
            </w:tcBorders>
            <w:shd w:val="clear" w:color="000000" w:fill="BDD7EE"/>
            <w:vAlign w:val="center"/>
            <w:hideMark/>
          </w:tcPr>
          <w:p w14:paraId="3F329B8F"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1386972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2D61F469"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BDD7EE"/>
            <w:vAlign w:val="center"/>
            <w:hideMark/>
          </w:tcPr>
          <w:p w14:paraId="21EA24E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2E978E90"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0744E47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Urban macro - ISD = 300m</w:t>
            </w:r>
          </w:p>
        </w:tc>
      </w:tr>
      <w:tr w:rsidR="0002737D" w:rsidRPr="0002737D" w14:paraId="653026ED"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24D5A2BF"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w:t>
            </w:r>
          </w:p>
        </w:tc>
        <w:tc>
          <w:tcPr>
            <w:tcW w:w="1320" w:type="dxa"/>
            <w:tcBorders>
              <w:top w:val="nil"/>
              <w:left w:val="nil"/>
              <w:bottom w:val="single" w:sz="8" w:space="0" w:color="auto"/>
              <w:right w:val="single" w:sz="8" w:space="0" w:color="auto"/>
            </w:tcBorders>
            <w:shd w:val="clear" w:color="000000" w:fill="BDD7EE"/>
            <w:vAlign w:val="center"/>
            <w:hideMark/>
          </w:tcPr>
          <w:p w14:paraId="32D142B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20FA463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3C63B77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BDD7EE"/>
            <w:vAlign w:val="center"/>
            <w:hideMark/>
          </w:tcPr>
          <w:p w14:paraId="58823F20"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17BC81E0"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35CF1A49"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r w:rsidR="0002737D" w:rsidRPr="0002737D" w14:paraId="4D58ED21"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03524C1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4</w:t>
            </w:r>
          </w:p>
        </w:tc>
        <w:tc>
          <w:tcPr>
            <w:tcW w:w="1320" w:type="dxa"/>
            <w:tcBorders>
              <w:top w:val="nil"/>
              <w:left w:val="nil"/>
              <w:bottom w:val="single" w:sz="8" w:space="0" w:color="auto"/>
              <w:right w:val="single" w:sz="8" w:space="0" w:color="auto"/>
            </w:tcBorders>
            <w:shd w:val="clear" w:color="000000" w:fill="FFE699"/>
            <w:vAlign w:val="center"/>
            <w:hideMark/>
          </w:tcPr>
          <w:p w14:paraId="073D906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5FD8AF6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16CE1545"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FFE699"/>
            <w:vAlign w:val="center"/>
            <w:hideMark/>
          </w:tcPr>
          <w:p w14:paraId="7B12C33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19D81C4E"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12C2919D"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0153A28B"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678DF48F"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5a</w:t>
            </w:r>
          </w:p>
        </w:tc>
        <w:tc>
          <w:tcPr>
            <w:tcW w:w="1320" w:type="dxa"/>
            <w:tcBorders>
              <w:top w:val="nil"/>
              <w:left w:val="nil"/>
              <w:bottom w:val="single" w:sz="8" w:space="0" w:color="auto"/>
              <w:right w:val="single" w:sz="8" w:space="0" w:color="auto"/>
            </w:tcBorders>
            <w:shd w:val="clear" w:color="000000" w:fill="FFE699"/>
            <w:vAlign w:val="center"/>
            <w:hideMark/>
          </w:tcPr>
          <w:p w14:paraId="4BEC0F8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3A1C985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760E1E5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FFE699"/>
            <w:vAlign w:val="center"/>
            <w:hideMark/>
          </w:tcPr>
          <w:p w14:paraId="16AE1745"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2FBF5FB3"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5BC7214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Urban macro - ISD = 200m</w:t>
            </w:r>
          </w:p>
        </w:tc>
      </w:tr>
      <w:tr w:rsidR="0002737D" w:rsidRPr="0002737D" w14:paraId="0A327321"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008F5F8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5b</w:t>
            </w:r>
          </w:p>
        </w:tc>
        <w:tc>
          <w:tcPr>
            <w:tcW w:w="1320" w:type="dxa"/>
            <w:tcBorders>
              <w:top w:val="nil"/>
              <w:left w:val="nil"/>
              <w:bottom w:val="single" w:sz="8" w:space="0" w:color="auto"/>
              <w:right w:val="single" w:sz="8" w:space="0" w:color="auto"/>
            </w:tcBorders>
            <w:shd w:val="clear" w:color="000000" w:fill="FFE699"/>
            <w:vAlign w:val="center"/>
            <w:hideMark/>
          </w:tcPr>
          <w:p w14:paraId="174F836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6070B37C"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5EA27BEB"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FFE699"/>
            <w:vAlign w:val="center"/>
            <w:hideMark/>
          </w:tcPr>
          <w:p w14:paraId="1A78BCB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24EB8F5F"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7BE7E46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Urban macro - ISD = 300m</w:t>
            </w:r>
          </w:p>
        </w:tc>
      </w:tr>
      <w:tr w:rsidR="0002737D" w:rsidRPr="0002737D" w14:paraId="251D3C3E"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4C776A8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6</w:t>
            </w:r>
          </w:p>
        </w:tc>
        <w:tc>
          <w:tcPr>
            <w:tcW w:w="1320" w:type="dxa"/>
            <w:tcBorders>
              <w:top w:val="nil"/>
              <w:left w:val="nil"/>
              <w:bottom w:val="single" w:sz="8" w:space="0" w:color="auto"/>
              <w:right w:val="single" w:sz="8" w:space="0" w:color="auto"/>
            </w:tcBorders>
            <w:shd w:val="clear" w:color="000000" w:fill="FFE699"/>
            <w:vAlign w:val="center"/>
            <w:hideMark/>
          </w:tcPr>
          <w:p w14:paraId="1C3E264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174ED02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45942CA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FFE699"/>
            <w:vAlign w:val="center"/>
            <w:hideMark/>
          </w:tcPr>
          <w:p w14:paraId="6081DD4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7111F79A"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5954CBD9"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r w:rsidR="0002737D" w:rsidRPr="0002737D" w14:paraId="17A40E05"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6D9CEC6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7</w:t>
            </w:r>
          </w:p>
        </w:tc>
        <w:tc>
          <w:tcPr>
            <w:tcW w:w="1320" w:type="dxa"/>
            <w:tcBorders>
              <w:top w:val="nil"/>
              <w:left w:val="nil"/>
              <w:bottom w:val="single" w:sz="8" w:space="0" w:color="auto"/>
              <w:right w:val="single" w:sz="8" w:space="0" w:color="auto"/>
            </w:tcBorders>
            <w:shd w:val="clear" w:color="000000" w:fill="BDD7EE"/>
            <w:vAlign w:val="center"/>
            <w:hideMark/>
          </w:tcPr>
          <w:p w14:paraId="38259850"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155102C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5FE3DA8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70 GHz</w:t>
            </w:r>
          </w:p>
        </w:tc>
        <w:tc>
          <w:tcPr>
            <w:tcW w:w="1080" w:type="dxa"/>
            <w:tcBorders>
              <w:top w:val="nil"/>
              <w:left w:val="nil"/>
              <w:bottom w:val="single" w:sz="8" w:space="0" w:color="auto"/>
              <w:right w:val="single" w:sz="8" w:space="0" w:color="auto"/>
            </w:tcBorders>
            <w:shd w:val="clear" w:color="000000" w:fill="BDD7EE"/>
            <w:vAlign w:val="center"/>
            <w:hideMark/>
          </w:tcPr>
          <w:p w14:paraId="4343C8F5"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1A813D44"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6B18208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15AE26CC"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0BBA93C9"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8</w:t>
            </w:r>
          </w:p>
        </w:tc>
        <w:tc>
          <w:tcPr>
            <w:tcW w:w="1320" w:type="dxa"/>
            <w:tcBorders>
              <w:top w:val="nil"/>
              <w:left w:val="nil"/>
              <w:bottom w:val="single" w:sz="8" w:space="0" w:color="auto"/>
              <w:right w:val="single" w:sz="8" w:space="0" w:color="auto"/>
            </w:tcBorders>
            <w:shd w:val="clear" w:color="000000" w:fill="BDD7EE"/>
            <w:vAlign w:val="center"/>
            <w:hideMark/>
          </w:tcPr>
          <w:p w14:paraId="0FC441D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771DA073"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46A15E7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70 GHz</w:t>
            </w:r>
          </w:p>
        </w:tc>
        <w:tc>
          <w:tcPr>
            <w:tcW w:w="1080" w:type="dxa"/>
            <w:tcBorders>
              <w:top w:val="nil"/>
              <w:left w:val="nil"/>
              <w:bottom w:val="single" w:sz="8" w:space="0" w:color="auto"/>
              <w:right w:val="single" w:sz="8" w:space="0" w:color="auto"/>
            </w:tcBorders>
            <w:shd w:val="clear" w:color="000000" w:fill="BDD7EE"/>
            <w:vAlign w:val="center"/>
            <w:hideMark/>
          </w:tcPr>
          <w:p w14:paraId="37B1599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29C6BA57"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47E7763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r w:rsidR="0002737D" w:rsidRPr="0002737D" w14:paraId="254FB243"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5513104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9</w:t>
            </w:r>
          </w:p>
        </w:tc>
        <w:tc>
          <w:tcPr>
            <w:tcW w:w="1320" w:type="dxa"/>
            <w:tcBorders>
              <w:top w:val="nil"/>
              <w:left w:val="nil"/>
              <w:bottom w:val="single" w:sz="8" w:space="0" w:color="auto"/>
              <w:right w:val="single" w:sz="8" w:space="0" w:color="auto"/>
            </w:tcBorders>
            <w:shd w:val="clear" w:color="000000" w:fill="FFE699"/>
            <w:vAlign w:val="center"/>
            <w:hideMark/>
          </w:tcPr>
          <w:p w14:paraId="5764B8D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4E147875"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025E049D"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70 GHz</w:t>
            </w:r>
          </w:p>
        </w:tc>
        <w:tc>
          <w:tcPr>
            <w:tcW w:w="1080" w:type="dxa"/>
            <w:tcBorders>
              <w:top w:val="nil"/>
              <w:left w:val="nil"/>
              <w:bottom w:val="single" w:sz="8" w:space="0" w:color="auto"/>
              <w:right w:val="single" w:sz="8" w:space="0" w:color="auto"/>
            </w:tcBorders>
            <w:shd w:val="clear" w:color="000000" w:fill="FFE699"/>
            <w:vAlign w:val="center"/>
            <w:hideMark/>
          </w:tcPr>
          <w:p w14:paraId="6BE3A1EC"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16C7BEFE"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07F6E22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15F460A2"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7D768CF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10</w:t>
            </w:r>
          </w:p>
        </w:tc>
        <w:tc>
          <w:tcPr>
            <w:tcW w:w="1320" w:type="dxa"/>
            <w:tcBorders>
              <w:top w:val="nil"/>
              <w:left w:val="nil"/>
              <w:bottom w:val="single" w:sz="8" w:space="0" w:color="auto"/>
              <w:right w:val="single" w:sz="8" w:space="0" w:color="auto"/>
            </w:tcBorders>
            <w:shd w:val="clear" w:color="000000" w:fill="FFE699"/>
            <w:vAlign w:val="center"/>
            <w:hideMark/>
          </w:tcPr>
          <w:p w14:paraId="480B4E7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74CD86E3"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0BBCAF00"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70 GHz</w:t>
            </w:r>
          </w:p>
        </w:tc>
        <w:tc>
          <w:tcPr>
            <w:tcW w:w="1080" w:type="dxa"/>
            <w:tcBorders>
              <w:top w:val="nil"/>
              <w:left w:val="nil"/>
              <w:bottom w:val="single" w:sz="8" w:space="0" w:color="auto"/>
              <w:right w:val="single" w:sz="8" w:space="0" w:color="auto"/>
            </w:tcBorders>
            <w:shd w:val="clear" w:color="000000" w:fill="FFE699"/>
            <w:vAlign w:val="center"/>
            <w:hideMark/>
          </w:tcPr>
          <w:p w14:paraId="6092424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66058F3B"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7E54CAC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r w:rsidR="0002737D" w:rsidRPr="0002737D" w14:paraId="77CEA737"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5B2BD1A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11</w:t>
            </w:r>
          </w:p>
        </w:tc>
        <w:tc>
          <w:tcPr>
            <w:tcW w:w="1320" w:type="dxa"/>
            <w:tcBorders>
              <w:top w:val="nil"/>
              <w:left w:val="nil"/>
              <w:bottom w:val="single" w:sz="8" w:space="0" w:color="auto"/>
              <w:right w:val="single" w:sz="8" w:space="0" w:color="auto"/>
            </w:tcBorders>
            <w:shd w:val="clear" w:color="000000" w:fill="BDD7EE"/>
            <w:vAlign w:val="center"/>
            <w:hideMark/>
          </w:tcPr>
          <w:p w14:paraId="3B16293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5C37018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4541C7B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45 GHz</w:t>
            </w:r>
          </w:p>
        </w:tc>
        <w:tc>
          <w:tcPr>
            <w:tcW w:w="1080" w:type="dxa"/>
            <w:tcBorders>
              <w:top w:val="nil"/>
              <w:left w:val="nil"/>
              <w:bottom w:val="single" w:sz="8" w:space="0" w:color="auto"/>
              <w:right w:val="single" w:sz="8" w:space="0" w:color="auto"/>
            </w:tcBorders>
            <w:shd w:val="clear" w:color="000000" w:fill="BDD7EE"/>
            <w:vAlign w:val="center"/>
            <w:hideMark/>
          </w:tcPr>
          <w:p w14:paraId="0797C27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640C739F"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4CBC888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08F6CA5C"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4DF1D2B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12</w:t>
            </w:r>
          </w:p>
        </w:tc>
        <w:tc>
          <w:tcPr>
            <w:tcW w:w="1320" w:type="dxa"/>
            <w:tcBorders>
              <w:top w:val="nil"/>
              <w:left w:val="nil"/>
              <w:bottom w:val="single" w:sz="8" w:space="0" w:color="auto"/>
              <w:right w:val="single" w:sz="8" w:space="0" w:color="auto"/>
            </w:tcBorders>
            <w:shd w:val="clear" w:color="000000" w:fill="BDD7EE"/>
            <w:vAlign w:val="center"/>
            <w:hideMark/>
          </w:tcPr>
          <w:p w14:paraId="512D289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4C7C1E73"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50A8EE9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45 GHz</w:t>
            </w:r>
          </w:p>
        </w:tc>
        <w:tc>
          <w:tcPr>
            <w:tcW w:w="1080" w:type="dxa"/>
            <w:tcBorders>
              <w:top w:val="nil"/>
              <w:left w:val="nil"/>
              <w:bottom w:val="single" w:sz="8" w:space="0" w:color="auto"/>
              <w:right w:val="single" w:sz="8" w:space="0" w:color="auto"/>
            </w:tcBorders>
            <w:shd w:val="clear" w:color="000000" w:fill="BDD7EE"/>
            <w:vAlign w:val="center"/>
            <w:hideMark/>
          </w:tcPr>
          <w:p w14:paraId="7BD5849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494BC8F4"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7B69127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r w:rsidR="0002737D" w:rsidRPr="0002737D" w14:paraId="04DA4279"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7EBDDE9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13</w:t>
            </w:r>
          </w:p>
        </w:tc>
        <w:tc>
          <w:tcPr>
            <w:tcW w:w="1320" w:type="dxa"/>
            <w:tcBorders>
              <w:top w:val="nil"/>
              <w:left w:val="nil"/>
              <w:bottom w:val="single" w:sz="8" w:space="0" w:color="auto"/>
              <w:right w:val="single" w:sz="8" w:space="0" w:color="auto"/>
            </w:tcBorders>
            <w:shd w:val="clear" w:color="000000" w:fill="FFE699"/>
            <w:vAlign w:val="center"/>
            <w:hideMark/>
          </w:tcPr>
          <w:p w14:paraId="55116FB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18F8B60D"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186CC50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45 GHz</w:t>
            </w:r>
          </w:p>
        </w:tc>
        <w:tc>
          <w:tcPr>
            <w:tcW w:w="1080" w:type="dxa"/>
            <w:tcBorders>
              <w:top w:val="nil"/>
              <w:left w:val="nil"/>
              <w:bottom w:val="single" w:sz="8" w:space="0" w:color="auto"/>
              <w:right w:val="single" w:sz="8" w:space="0" w:color="auto"/>
            </w:tcBorders>
            <w:shd w:val="clear" w:color="000000" w:fill="FFE699"/>
            <w:vAlign w:val="center"/>
            <w:hideMark/>
          </w:tcPr>
          <w:p w14:paraId="1FCF48C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6E27CCB6"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07E55AD5"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0E591CEB"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4434CC10"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14</w:t>
            </w:r>
          </w:p>
        </w:tc>
        <w:tc>
          <w:tcPr>
            <w:tcW w:w="1320" w:type="dxa"/>
            <w:tcBorders>
              <w:top w:val="nil"/>
              <w:left w:val="nil"/>
              <w:bottom w:val="single" w:sz="8" w:space="0" w:color="auto"/>
              <w:right w:val="single" w:sz="8" w:space="0" w:color="auto"/>
            </w:tcBorders>
            <w:shd w:val="clear" w:color="000000" w:fill="FFE699"/>
            <w:vAlign w:val="center"/>
            <w:hideMark/>
          </w:tcPr>
          <w:p w14:paraId="38854CD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6CE0C0F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0556E7A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45 GHz</w:t>
            </w:r>
          </w:p>
        </w:tc>
        <w:tc>
          <w:tcPr>
            <w:tcW w:w="1080" w:type="dxa"/>
            <w:tcBorders>
              <w:top w:val="nil"/>
              <w:left w:val="nil"/>
              <w:bottom w:val="single" w:sz="8" w:space="0" w:color="auto"/>
              <w:right w:val="single" w:sz="8" w:space="0" w:color="auto"/>
            </w:tcBorders>
            <w:shd w:val="clear" w:color="000000" w:fill="FFE699"/>
            <w:vAlign w:val="center"/>
            <w:hideMark/>
          </w:tcPr>
          <w:p w14:paraId="720175C9"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3D109FD9"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41D11D2D"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bl>
    <w:p w14:paraId="09EE6387" w14:textId="77777777" w:rsidR="00360B6C" w:rsidRDefault="00360B6C" w:rsidP="00360B6C">
      <w:pPr>
        <w:jc w:val="both"/>
        <w:rPr>
          <w:lang w:val="en-US"/>
        </w:rPr>
      </w:pPr>
    </w:p>
    <w:p w14:paraId="51916A21" w14:textId="539A0A4C" w:rsidR="00717656" w:rsidRDefault="002D38EB" w:rsidP="002D38EB">
      <w:pPr>
        <w:jc w:val="both"/>
        <w:rPr>
          <w:lang w:val="en-US"/>
        </w:rPr>
      </w:pPr>
      <w:r>
        <w:rPr>
          <w:lang w:val="en-US"/>
        </w:rPr>
        <w:t xml:space="preserve">In this contribution we only focus on </w:t>
      </w:r>
      <w:r w:rsidR="00031FA0">
        <w:rPr>
          <w:lang w:val="en-US"/>
        </w:rPr>
        <w:t>urban macro</w:t>
      </w:r>
      <w:r w:rsidR="00FA03E1">
        <w:rPr>
          <w:lang w:val="en-US"/>
        </w:rPr>
        <w:t xml:space="preserve"> </w:t>
      </w:r>
      <w:r w:rsidR="00876FAA">
        <w:rPr>
          <w:lang w:val="en-US"/>
        </w:rPr>
        <w:t>scenarios</w:t>
      </w:r>
      <w:r w:rsidR="00FA03E1">
        <w:rPr>
          <w:lang w:val="en-US"/>
        </w:rPr>
        <w:t>, i.e. test c</w:t>
      </w:r>
      <w:r w:rsidR="00AB22CC">
        <w:rPr>
          <w:lang w:val="en-US"/>
        </w:rPr>
        <w:t>ase</w:t>
      </w:r>
      <w:r w:rsidR="00FA03E1">
        <w:rPr>
          <w:lang w:val="en-US"/>
        </w:rPr>
        <w:t xml:space="preserve">s </w:t>
      </w:r>
      <w:r w:rsidR="00D63804">
        <w:rPr>
          <w:lang w:val="en-US"/>
        </w:rPr>
        <w:t>2a, 2b, 5a and 5b</w:t>
      </w:r>
      <w:r w:rsidR="00876FAA">
        <w:rPr>
          <w:lang w:val="en-US"/>
        </w:rPr>
        <w:t>.</w:t>
      </w:r>
    </w:p>
    <w:p w14:paraId="69F5FDCD" w14:textId="19022339" w:rsidR="00D63804" w:rsidRDefault="00D63804" w:rsidP="002D38EB">
      <w:pPr>
        <w:jc w:val="both"/>
        <w:rPr>
          <w:lang w:val="en-US"/>
        </w:rPr>
      </w:pPr>
      <w:r>
        <w:rPr>
          <w:lang w:val="en-US"/>
        </w:rPr>
        <w:lastRenderedPageBreak/>
        <w:t xml:space="preserve">As it can be observed for urban macro deployment only 30GHz carrier frequency is considered. Also, two scenarios were </w:t>
      </w:r>
      <w:bookmarkStart w:id="2" w:name="_GoBack"/>
      <w:r>
        <w:rPr>
          <w:lang w:val="en-US"/>
        </w:rPr>
        <w:t>identified based on inter-site distance (ISD), i.e. ISD=200m and ISD=300m.</w:t>
      </w:r>
    </w:p>
    <w:bookmarkEnd w:id="2"/>
    <w:p w14:paraId="5750B395" w14:textId="6C4FA419" w:rsidR="00717656" w:rsidRDefault="00717656" w:rsidP="00D63804">
      <w:pPr>
        <w:jc w:val="both"/>
        <w:rPr>
          <w:lang w:val="en-US"/>
        </w:rPr>
      </w:pPr>
      <w:r>
        <w:rPr>
          <w:lang w:val="en-US"/>
        </w:rPr>
        <w:t xml:space="preserve">The following </w:t>
      </w:r>
      <w:r w:rsidR="00D63804">
        <w:rPr>
          <w:lang w:val="en-US"/>
        </w:rPr>
        <w:t xml:space="preserve">two </w:t>
      </w:r>
      <w:r>
        <w:rPr>
          <w:lang w:val="en-US"/>
        </w:rPr>
        <w:t xml:space="preserve">sections </w:t>
      </w:r>
      <w:r w:rsidR="00D63804">
        <w:rPr>
          <w:lang w:val="en-US"/>
        </w:rPr>
        <w:t>report results for the two ISD cases,</w:t>
      </w:r>
      <w:r>
        <w:rPr>
          <w:lang w:val="en-US"/>
        </w:rPr>
        <w:t xml:space="preserve"> and both DL and UL data are considered. The plot</w:t>
      </w:r>
      <w:r w:rsidR="00CD40E3">
        <w:rPr>
          <w:lang w:val="en-US"/>
        </w:rPr>
        <w:t>s</w:t>
      </w:r>
      <w:r>
        <w:rPr>
          <w:lang w:val="en-US"/>
        </w:rPr>
        <w:t xml:space="preserve"> in this contribution represent the throughput degradation due to adjacent channel interference as a function of ACIR, i.e. aggressor transmitter and victim receiver imperfections are taken into account jointly. </w:t>
      </w:r>
      <w:r w:rsidR="00D63804">
        <w:rPr>
          <w:lang w:val="en-US"/>
        </w:rPr>
        <w:t>T</w:t>
      </w:r>
      <w:r>
        <w:rPr>
          <w:lang w:val="en-US"/>
        </w:rPr>
        <w:t xml:space="preserve">wo </w:t>
      </w:r>
      <w:r w:rsidR="00D63804">
        <w:rPr>
          <w:lang w:val="en-US"/>
        </w:rPr>
        <w:t xml:space="preserve">noise figures (NF) are analyzed, namely </w:t>
      </w:r>
      <w:r>
        <w:rPr>
          <w:lang w:val="en-US"/>
        </w:rPr>
        <w:t>NF = 9d</w:t>
      </w:r>
      <w:r w:rsidR="00D63804">
        <w:rPr>
          <w:lang w:val="en-US"/>
        </w:rPr>
        <w:t>B and 11dB.</w:t>
      </w:r>
    </w:p>
    <w:p w14:paraId="2D9D8709" w14:textId="0570098A" w:rsidR="005448EF" w:rsidRDefault="005448EF" w:rsidP="005448EF">
      <w:pPr>
        <w:jc w:val="both"/>
        <w:rPr>
          <w:lang w:val="en-US"/>
        </w:rPr>
      </w:pPr>
      <w:r>
        <w:rPr>
          <w:lang w:val="en-US"/>
        </w:rPr>
        <w:t xml:space="preserve">An overall summary of the simulation results for the </w:t>
      </w:r>
      <w:r w:rsidR="00031FA0">
        <w:rPr>
          <w:lang w:val="en-US"/>
        </w:rPr>
        <w:t>urban macro</w:t>
      </w:r>
      <w:r>
        <w:rPr>
          <w:lang w:val="en-US"/>
        </w:rPr>
        <w:t xml:space="preserve"> scenario will be presented in section </w:t>
      </w:r>
      <w:r>
        <w:rPr>
          <w:lang w:val="en-US"/>
        </w:rPr>
        <w:fldChar w:fldCharType="begin"/>
      </w:r>
      <w:r>
        <w:rPr>
          <w:lang w:val="en-US"/>
        </w:rPr>
        <w:instrText xml:space="preserve"> REF _Ref471400775 \r \h </w:instrText>
      </w:r>
      <w:r>
        <w:rPr>
          <w:lang w:val="en-US"/>
        </w:rPr>
      </w:r>
      <w:r>
        <w:rPr>
          <w:lang w:val="en-US"/>
        </w:rPr>
        <w:fldChar w:fldCharType="separate"/>
      </w:r>
      <w:r w:rsidR="00A51408">
        <w:rPr>
          <w:lang w:val="en-US"/>
        </w:rPr>
        <w:t>2.3</w:t>
      </w:r>
      <w:r>
        <w:rPr>
          <w:lang w:val="en-US"/>
        </w:rPr>
        <w:fldChar w:fldCharType="end"/>
      </w:r>
      <w:r>
        <w:rPr>
          <w:lang w:val="en-US"/>
        </w:rPr>
        <w:t>.</w:t>
      </w:r>
    </w:p>
    <w:p w14:paraId="51D16317" w14:textId="77777777" w:rsidR="005448EF" w:rsidRDefault="005448EF" w:rsidP="005448EF">
      <w:pPr>
        <w:jc w:val="both"/>
        <w:rPr>
          <w:lang w:val="en-US"/>
        </w:rPr>
      </w:pPr>
    </w:p>
    <w:p w14:paraId="0BA04885" w14:textId="77777777" w:rsidR="005448EF" w:rsidRDefault="005448EF" w:rsidP="005448EF">
      <w:pPr>
        <w:jc w:val="both"/>
        <w:rPr>
          <w:lang w:val="en-US"/>
        </w:rPr>
      </w:pPr>
    </w:p>
    <w:p w14:paraId="1F0AD88E" w14:textId="77777777" w:rsidR="005448EF" w:rsidRDefault="005448EF" w:rsidP="005448EF">
      <w:pPr>
        <w:jc w:val="both"/>
        <w:rPr>
          <w:lang w:val="en-US"/>
        </w:rPr>
      </w:pPr>
    </w:p>
    <w:p w14:paraId="7E2288F0" w14:textId="77777777" w:rsidR="005448EF" w:rsidRDefault="005448EF" w:rsidP="005448EF">
      <w:pPr>
        <w:jc w:val="both"/>
        <w:rPr>
          <w:lang w:val="en-US"/>
        </w:rPr>
      </w:pPr>
    </w:p>
    <w:p w14:paraId="0DEC58B9" w14:textId="77777777" w:rsidR="005448EF" w:rsidRDefault="005448EF" w:rsidP="005448EF">
      <w:pPr>
        <w:jc w:val="both"/>
        <w:rPr>
          <w:lang w:val="en-US"/>
        </w:rPr>
      </w:pPr>
    </w:p>
    <w:p w14:paraId="3F147CA9" w14:textId="77777777" w:rsidR="005448EF" w:rsidRDefault="005448EF" w:rsidP="005448EF">
      <w:pPr>
        <w:jc w:val="both"/>
        <w:rPr>
          <w:lang w:val="en-US"/>
        </w:rPr>
      </w:pPr>
    </w:p>
    <w:p w14:paraId="0FFF35DD" w14:textId="77777777" w:rsidR="005448EF" w:rsidRDefault="005448EF" w:rsidP="005448EF">
      <w:pPr>
        <w:jc w:val="both"/>
        <w:rPr>
          <w:lang w:val="en-US"/>
        </w:rPr>
      </w:pPr>
    </w:p>
    <w:p w14:paraId="4CC22A4A" w14:textId="77777777" w:rsidR="005448EF" w:rsidRDefault="005448EF" w:rsidP="005448EF">
      <w:pPr>
        <w:jc w:val="both"/>
        <w:rPr>
          <w:lang w:val="en-US"/>
        </w:rPr>
      </w:pPr>
    </w:p>
    <w:p w14:paraId="4FDD2BE7" w14:textId="77777777" w:rsidR="005448EF" w:rsidRDefault="005448EF" w:rsidP="005448EF">
      <w:pPr>
        <w:jc w:val="both"/>
        <w:rPr>
          <w:lang w:val="en-US"/>
        </w:rPr>
      </w:pPr>
    </w:p>
    <w:p w14:paraId="72EA20A5" w14:textId="77777777" w:rsidR="005448EF" w:rsidRDefault="005448EF" w:rsidP="005448EF">
      <w:pPr>
        <w:jc w:val="both"/>
        <w:rPr>
          <w:lang w:val="en-US"/>
        </w:rPr>
      </w:pPr>
    </w:p>
    <w:p w14:paraId="3A731B66" w14:textId="77777777" w:rsidR="001A79FE" w:rsidRDefault="001A79FE" w:rsidP="005448EF">
      <w:pPr>
        <w:jc w:val="both"/>
        <w:rPr>
          <w:lang w:val="en-US"/>
        </w:rPr>
      </w:pPr>
    </w:p>
    <w:p w14:paraId="273B3EEC" w14:textId="77777777" w:rsidR="001A79FE" w:rsidRDefault="001A79FE" w:rsidP="005448EF">
      <w:pPr>
        <w:jc w:val="both"/>
        <w:rPr>
          <w:lang w:val="en-US"/>
        </w:rPr>
      </w:pPr>
    </w:p>
    <w:p w14:paraId="037A3EEA" w14:textId="77777777" w:rsidR="005448EF" w:rsidRDefault="005448EF" w:rsidP="005448EF">
      <w:pPr>
        <w:jc w:val="both"/>
        <w:rPr>
          <w:lang w:val="en-US"/>
        </w:rPr>
      </w:pPr>
    </w:p>
    <w:p w14:paraId="4A9D28C3" w14:textId="6CEEFBB5" w:rsidR="002D38EB" w:rsidRDefault="00ED0613" w:rsidP="002D38EB">
      <w:pPr>
        <w:pStyle w:val="Heading2"/>
        <w:rPr>
          <w:lang w:val="en-US"/>
        </w:rPr>
      </w:pPr>
      <w:r>
        <w:rPr>
          <w:lang w:val="en-US"/>
        </w:rPr>
        <w:lastRenderedPageBreak/>
        <w:t>ISD=200m</w:t>
      </w:r>
    </w:p>
    <w:p w14:paraId="3583706F" w14:textId="352027A4" w:rsidR="002D38EB" w:rsidRDefault="00684C3D" w:rsidP="002D38EB">
      <w:pPr>
        <w:pStyle w:val="Heading3"/>
        <w:rPr>
          <w:lang w:val="en-US"/>
        </w:rPr>
      </w:pPr>
      <w:r>
        <w:rPr>
          <w:lang w:val="en-US"/>
        </w:rPr>
        <w:t>Downlink</w:t>
      </w:r>
    </w:p>
    <w:p w14:paraId="690D21E0" w14:textId="2165A34E" w:rsidR="005448EF" w:rsidRDefault="00ED0613" w:rsidP="005448EF">
      <w:pPr>
        <w:keepNext/>
        <w:jc w:val="center"/>
      </w:pPr>
      <w:r w:rsidRPr="00ED0613">
        <w:rPr>
          <w:noProof/>
          <w:lang w:val="en-US"/>
        </w:rPr>
        <w:drawing>
          <wp:inline distT="0" distB="0" distL="0" distR="0" wp14:anchorId="53DCCD66" wp14:editId="5336B9E8">
            <wp:extent cx="4873752" cy="3657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4B9C712C" w14:textId="689B8179" w:rsidR="00684C3D" w:rsidRPr="00684C3D" w:rsidRDefault="005448EF" w:rsidP="005448EF">
      <w:pPr>
        <w:pStyle w:val="Caption"/>
        <w:jc w:val="center"/>
        <w:rPr>
          <w:lang w:val="en-US"/>
        </w:rPr>
      </w:pPr>
      <w:r>
        <w:t xml:space="preserve">Figure </w:t>
      </w:r>
      <w:r>
        <w:fldChar w:fldCharType="begin"/>
      </w:r>
      <w:r>
        <w:instrText xml:space="preserve"> SEQ Figure \* ARABIC </w:instrText>
      </w:r>
      <w:r>
        <w:fldChar w:fldCharType="separate"/>
      </w:r>
      <w:r w:rsidR="00A51408">
        <w:rPr>
          <w:noProof/>
        </w:rPr>
        <w:t>1</w:t>
      </w:r>
      <w:r>
        <w:fldChar w:fldCharType="end"/>
      </w:r>
      <w:r>
        <w:t>. D</w:t>
      </w:r>
      <w:r w:rsidRPr="00C3395C">
        <w:t>L throughput degr</w:t>
      </w:r>
      <w:r>
        <w:t>adation as a function of ACIR at 30GHz.</w:t>
      </w:r>
      <w:r w:rsidR="00ED0613">
        <w:t xml:space="preserve"> ISD=200m.</w:t>
      </w:r>
    </w:p>
    <w:p w14:paraId="4D8F5303" w14:textId="04313268" w:rsidR="002D38EB" w:rsidRDefault="002D38EB" w:rsidP="002D38EB">
      <w:pPr>
        <w:pStyle w:val="Heading3"/>
        <w:rPr>
          <w:lang w:val="en-US"/>
        </w:rPr>
      </w:pPr>
      <w:r>
        <w:rPr>
          <w:lang w:val="en-US"/>
        </w:rPr>
        <w:t xml:space="preserve"> </w:t>
      </w:r>
      <w:r w:rsidR="00684C3D">
        <w:rPr>
          <w:lang w:val="en-US"/>
        </w:rPr>
        <w:t>Uplink</w:t>
      </w:r>
    </w:p>
    <w:p w14:paraId="3A99D59A" w14:textId="7ABF4370" w:rsidR="005448EF" w:rsidRDefault="00ED0613" w:rsidP="005448EF">
      <w:pPr>
        <w:keepNext/>
        <w:jc w:val="center"/>
      </w:pPr>
      <w:r w:rsidRPr="00ED0613">
        <w:rPr>
          <w:noProof/>
          <w:lang w:val="en-US"/>
        </w:rPr>
        <w:drawing>
          <wp:inline distT="0" distB="0" distL="0" distR="0" wp14:anchorId="08EF84A6" wp14:editId="168B0A03">
            <wp:extent cx="4873752" cy="3657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392D04F5" w14:textId="0D4E2BDD" w:rsidR="00684C3D" w:rsidRPr="00684C3D" w:rsidRDefault="005448EF" w:rsidP="005448EF">
      <w:pPr>
        <w:pStyle w:val="Caption"/>
        <w:jc w:val="center"/>
        <w:rPr>
          <w:lang w:val="en-US"/>
        </w:rPr>
      </w:pPr>
      <w:r>
        <w:t xml:space="preserve">Figure </w:t>
      </w:r>
      <w:r>
        <w:fldChar w:fldCharType="begin"/>
      </w:r>
      <w:r>
        <w:instrText xml:space="preserve"> SEQ Figure \* ARABIC </w:instrText>
      </w:r>
      <w:r>
        <w:fldChar w:fldCharType="separate"/>
      </w:r>
      <w:r w:rsidR="00A51408">
        <w:rPr>
          <w:noProof/>
        </w:rPr>
        <w:t>2</w:t>
      </w:r>
      <w:r>
        <w:fldChar w:fldCharType="end"/>
      </w:r>
      <w:r>
        <w:t>. U</w:t>
      </w:r>
      <w:r w:rsidRPr="00C3395C">
        <w:t>L throughput degr</w:t>
      </w:r>
      <w:r>
        <w:t>adation as a function of ACIR at 30GHz</w:t>
      </w:r>
      <w:r w:rsidR="00ED0613">
        <w:t>. ISD=200m.</w:t>
      </w:r>
    </w:p>
    <w:p w14:paraId="2BE0592D" w14:textId="17BC7A30" w:rsidR="002D38EB" w:rsidRDefault="00ED0613" w:rsidP="00684C3D">
      <w:pPr>
        <w:pStyle w:val="Heading2"/>
        <w:rPr>
          <w:lang w:val="en-US"/>
        </w:rPr>
      </w:pPr>
      <w:r>
        <w:rPr>
          <w:lang w:val="en-US"/>
        </w:rPr>
        <w:lastRenderedPageBreak/>
        <w:t>ISD=300m</w:t>
      </w:r>
    </w:p>
    <w:p w14:paraId="4C3A0EF8" w14:textId="1111D37D" w:rsidR="00684C3D" w:rsidRDefault="00684C3D" w:rsidP="00684C3D">
      <w:pPr>
        <w:pStyle w:val="Heading3"/>
        <w:rPr>
          <w:lang w:val="en-US"/>
        </w:rPr>
      </w:pPr>
      <w:r>
        <w:rPr>
          <w:lang w:val="en-US"/>
        </w:rPr>
        <w:t>Downlink</w:t>
      </w:r>
    </w:p>
    <w:p w14:paraId="58CD9469" w14:textId="06A60207" w:rsidR="005448EF" w:rsidRDefault="00ED0613" w:rsidP="005448EF">
      <w:pPr>
        <w:keepNext/>
        <w:jc w:val="center"/>
      </w:pPr>
      <w:r w:rsidRPr="00ED0613">
        <w:rPr>
          <w:noProof/>
          <w:lang w:val="en-US"/>
        </w:rPr>
        <w:drawing>
          <wp:inline distT="0" distB="0" distL="0" distR="0" wp14:anchorId="1B293033" wp14:editId="29A86DF5">
            <wp:extent cx="4873752" cy="3657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0FADA2D1" w14:textId="37A81A24" w:rsidR="00684C3D" w:rsidRPr="00684C3D" w:rsidRDefault="005448EF" w:rsidP="005448EF">
      <w:pPr>
        <w:pStyle w:val="Caption"/>
        <w:jc w:val="center"/>
        <w:rPr>
          <w:lang w:val="en-US"/>
        </w:rPr>
      </w:pPr>
      <w:r>
        <w:t xml:space="preserve">Figure </w:t>
      </w:r>
      <w:r>
        <w:fldChar w:fldCharType="begin"/>
      </w:r>
      <w:r>
        <w:instrText xml:space="preserve"> SEQ Figure \* ARABIC </w:instrText>
      </w:r>
      <w:r>
        <w:fldChar w:fldCharType="separate"/>
      </w:r>
      <w:r w:rsidR="00A51408">
        <w:rPr>
          <w:noProof/>
        </w:rPr>
        <w:t>3</w:t>
      </w:r>
      <w:r>
        <w:fldChar w:fldCharType="end"/>
      </w:r>
      <w:r>
        <w:t>. D</w:t>
      </w:r>
      <w:r w:rsidRPr="00C3395C">
        <w:t>L throughput degr</w:t>
      </w:r>
      <w:r>
        <w:t>ad</w:t>
      </w:r>
      <w:r w:rsidR="00ED0613">
        <w:t>ation as a function of ACIR at 30</w:t>
      </w:r>
      <w:r>
        <w:t>GHz.</w:t>
      </w:r>
      <w:r w:rsidR="00ED0613">
        <w:t xml:space="preserve"> ISD=300m.</w:t>
      </w:r>
    </w:p>
    <w:p w14:paraId="743EEEF3" w14:textId="29DF21E2" w:rsidR="00684C3D" w:rsidRDefault="00684C3D" w:rsidP="00684C3D">
      <w:pPr>
        <w:pStyle w:val="Heading3"/>
        <w:rPr>
          <w:lang w:val="en-US"/>
        </w:rPr>
      </w:pPr>
      <w:r>
        <w:rPr>
          <w:lang w:val="en-US"/>
        </w:rPr>
        <w:t>Uplink</w:t>
      </w:r>
    </w:p>
    <w:p w14:paraId="4C09415A" w14:textId="19C282E3" w:rsidR="005448EF" w:rsidRDefault="00ED0613" w:rsidP="005448EF">
      <w:pPr>
        <w:keepNext/>
        <w:jc w:val="center"/>
      </w:pPr>
      <w:r w:rsidRPr="00ED0613">
        <w:rPr>
          <w:noProof/>
          <w:lang w:val="en-US"/>
        </w:rPr>
        <w:drawing>
          <wp:inline distT="0" distB="0" distL="0" distR="0" wp14:anchorId="441A7C09" wp14:editId="5623F78F">
            <wp:extent cx="4873752" cy="3657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66FB00CC" w14:textId="43A83D57" w:rsidR="005448EF" w:rsidRPr="00684C3D" w:rsidRDefault="005448EF" w:rsidP="005448EF">
      <w:pPr>
        <w:pStyle w:val="Caption"/>
        <w:jc w:val="center"/>
        <w:rPr>
          <w:lang w:val="en-US"/>
        </w:rPr>
      </w:pPr>
      <w:r>
        <w:t xml:space="preserve">Figure </w:t>
      </w:r>
      <w:r>
        <w:fldChar w:fldCharType="begin"/>
      </w:r>
      <w:r>
        <w:instrText xml:space="preserve"> SEQ Figure \* ARABIC </w:instrText>
      </w:r>
      <w:r>
        <w:fldChar w:fldCharType="separate"/>
      </w:r>
      <w:r w:rsidR="00A51408">
        <w:rPr>
          <w:noProof/>
        </w:rPr>
        <w:t>4</w:t>
      </w:r>
      <w:r>
        <w:fldChar w:fldCharType="end"/>
      </w:r>
      <w:r>
        <w:t>. U</w:t>
      </w:r>
      <w:r w:rsidRPr="00C3395C">
        <w:t>L throughput degr</w:t>
      </w:r>
      <w:r>
        <w:t xml:space="preserve">adation as a function of ACIR at </w:t>
      </w:r>
      <w:r w:rsidR="00ED0613">
        <w:t>30</w:t>
      </w:r>
      <w:r>
        <w:t>GHz.</w:t>
      </w:r>
      <w:r w:rsidR="00ED0613">
        <w:t xml:space="preserve"> ISD=300m.</w:t>
      </w:r>
    </w:p>
    <w:p w14:paraId="384E38A8" w14:textId="24778AA5" w:rsidR="002D38EB" w:rsidRPr="002D38EB" w:rsidRDefault="002D38EB" w:rsidP="005448EF">
      <w:pPr>
        <w:pStyle w:val="Caption"/>
        <w:jc w:val="center"/>
        <w:rPr>
          <w:lang w:val="en-US"/>
        </w:rPr>
      </w:pPr>
    </w:p>
    <w:p w14:paraId="411E96E3" w14:textId="1FF1E999" w:rsidR="002D38EB" w:rsidRDefault="005448EF" w:rsidP="005448EF">
      <w:pPr>
        <w:pStyle w:val="Heading2"/>
        <w:rPr>
          <w:lang w:val="en-US"/>
        </w:rPr>
      </w:pPr>
      <w:bookmarkStart w:id="3" w:name="_Ref471400775"/>
      <w:r>
        <w:rPr>
          <w:lang w:val="en-US"/>
        </w:rPr>
        <w:t xml:space="preserve">Summary of simulation results for </w:t>
      </w:r>
      <w:r w:rsidR="00031FA0">
        <w:rPr>
          <w:lang w:val="en-US"/>
        </w:rPr>
        <w:t>urban macro</w:t>
      </w:r>
      <w:r>
        <w:rPr>
          <w:lang w:val="en-US"/>
        </w:rPr>
        <w:t xml:space="preserve"> </w:t>
      </w:r>
      <w:bookmarkEnd w:id="3"/>
      <w:r w:rsidR="009A511E">
        <w:rPr>
          <w:lang w:val="en-US"/>
        </w:rPr>
        <w:t>deployments</w:t>
      </w:r>
    </w:p>
    <w:p w14:paraId="4AEDC662" w14:textId="2D395CE7" w:rsidR="00B2476B" w:rsidRDefault="00B2476B" w:rsidP="00B2476B">
      <w:pPr>
        <w:jc w:val="both"/>
        <w:rPr>
          <w:lang w:val="en-US"/>
        </w:rPr>
      </w:pPr>
      <w:r>
        <w:rPr>
          <w:lang w:val="en-US"/>
        </w:rPr>
        <w:fldChar w:fldCharType="begin"/>
      </w:r>
      <w:r>
        <w:rPr>
          <w:lang w:val="en-US"/>
        </w:rPr>
        <w:instrText xml:space="preserve"> REF _Ref471401280 \h </w:instrText>
      </w:r>
      <w:r>
        <w:rPr>
          <w:lang w:val="en-US"/>
        </w:rPr>
      </w:r>
      <w:r>
        <w:rPr>
          <w:lang w:val="en-US"/>
        </w:rPr>
        <w:fldChar w:fldCharType="separate"/>
      </w:r>
      <w:r w:rsidR="00A51408">
        <w:t xml:space="preserve">Table </w:t>
      </w:r>
      <w:r w:rsidR="00A51408">
        <w:rPr>
          <w:noProof/>
        </w:rPr>
        <w:t>2</w:t>
      </w:r>
      <w:r>
        <w:rPr>
          <w:lang w:val="en-US"/>
        </w:rPr>
        <w:fldChar w:fldCharType="end"/>
      </w:r>
      <w:r>
        <w:rPr>
          <w:lang w:val="en-US"/>
        </w:rPr>
        <w:t xml:space="preserve"> shows as summary of the simulation results presented in this paper. The results in the last two columns are expressed in terms of ACIR needed (in dB) to keep the mean and 5%-tile degradation due to ACI within 5%. </w:t>
      </w:r>
    </w:p>
    <w:p w14:paraId="029C1970" w14:textId="49E090D2" w:rsidR="009A511E" w:rsidRDefault="009A511E" w:rsidP="009A511E">
      <w:pPr>
        <w:pStyle w:val="Caption"/>
        <w:keepNext/>
        <w:jc w:val="center"/>
      </w:pPr>
      <w:bookmarkStart w:id="4" w:name="_Ref471401280"/>
      <w:bookmarkStart w:id="5" w:name="_Ref471401276"/>
      <w:r>
        <w:t xml:space="preserve">Table </w:t>
      </w:r>
      <w:r>
        <w:fldChar w:fldCharType="begin"/>
      </w:r>
      <w:r>
        <w:instrText xml:space="preserve"> SEQ Table \* ARABIC </w:instrText>
      </w:r>
      <w:r>
        <w:fldChar w:fldCharType="separate"/>
      </w:r>
      <w:r w:rsidR="00A51408">
        <w:rPr>
          <w:noProof/>
        </w:rPr>
        <w:t>2</w:t>
      </w:r>
      <w:r>
        <w:fldChar w:fldCharType="end"/>
      </w:r>
      <w:bookmarkEnd w:id="4"/>
      <w:r>
        <w:t xml:space="preserve">. Summary of simulation results for </w:t>
      </w:r>
      <w:r w:rsidR="00031FA0">
        <w:t>urban macro</w:t>
      </w:r>
      <w:r>
        <w:t xml:space="preserve"> scenarios.</w:t>
      </w:r>
      <w:bookmarkEnd w:id="5"/>
    </w:p>
    <w:tbl>
      <w:tblPr>
        <w:tblW w:w="9541" w:type="dxa"/>
        <w:tblInd w:w="-10" w:type="dxa"/>
        <w:tblLook w:val="04A0" w:firstRow="1" w:lastRow="0" w:firstColumn="1" w:lastColumn="0" w:noHBand="0" w:noVBand="1"/>
      </w:tblPr>
      <w:tblGrid>
        <w:gridCol w:w="1530"/>
        <w:gridCol w:w="1260"/>
        <w:gridCol w:w="1890"/>
        <w:gridCol w:w="1260"/>
        <w:gridCol w:w="1260"/>
        <w:gridCol w:w="1170"/>
        <w:gridCol w:w="1171"/>
      </w:tblGrid>
      <w:tr w:rsidR="00ED0613" w:rsidRPr="00ED0613" w14:paraId="59D8ADEE" w14:textId="77777777" w:rsidTr="00ED0613">
        <w:trPr>
          <w:trHeight w:val="288"/>
        </w:trPr>
        <w:tc>
          <w:tcPr>
            <w:tcW w:w="9541" w:type="dxa"/>
            <w:gridSpan w:val="7"/>
            <w:tcBorders>
              <w:top w:val="single" w:sz="8" w:space="0" w:color="auto"/>
              <w:left w:val="single" w:sz="8" w:space="0" w:color="auto"/>
              <w:bottom w:val="single" w:sz="8" w:space="0" w:color="auto"/>
              <w:right w:val="single" w:sz="8" w:space="0" w:color="000000"/>
            </w:tcBorders>
            <w:shd w:val="clear" w:color="000000" w:fill="92D050"/>
            <w:noWrap/>
            <w:vAlign w:val="bottom"/>
            <w:hideMark/>
          </w:tcPr>
          <w:p w14:paraId="10B70F75" w14:textId="77777777" w:rsidR="00ED0613" w:rsidRPr="00ED0613" w:rsidRDefault="00ED0613" w:rsidP="00ED0613">
            <w:pPr>
              <w:spacing w:after="0"/>
              <w:jc w:val="center"/>
              <w:rPr>
                <w:rFonts w:ascii="Calibri" w:hAnsi="Calibri"/>
                <w:b/>
                <w:bCs/>
                <w:color w:val="000000"/>
                <w:sz w:val="22"/>
                <w:szCs w:val="22"/>
                <w:lang w:val="en-US"/>
              </w:rPr>
            </w:pPr>
            <w:r w:rsidRPr="00ED0613">
              <w:rPr>
                <w:rFonts w:ascii="Calibri" w:hAnsi="Calibri"/>
                <w:b/>
                <w:bCs/>
                <w:color w:val="000000"/>
                <w:sz w:val="22"/>
                <w:szCs w:val="22"/>
                <w:lang w:val="en-US"/>
              </w:rPr>
              <w:t>Simulation results for urban macro scenarios</w:t>
            </w:r>
          </w:p>
        </w:tc>
      </w:tr>
      <w:tr w:rsidR="00ED0613" w:rsidRPr="00ED0613" w14:paraId="2823071D" w14:textId="77777777" w:rsidTr="00ED0613">
        <w:trPr>
          <w:trHeight w:val="472"/>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689566AA" w14:textId="3DA82147" w:rsidR="00ED0613" w:rsidRPr="00ED0613" w:rsidRDefault="00ED0613" w:rsidP="00ED0613">
            <w:pPr>
              <w:spacing w:after="0"/>
              <w:jc w:val="center"/>
              <w:rPr>
                <w:rFonts w:ascii="Arial" w:hAnsi="Arial" w:cs="Arial"/>
                <w:b/>
                <w:bCs/>
                <w:sz w:val="18"/>
                <w:szCs w:val="18"/>
                <w:lang w:val="en-US"/>
              </w:rPr>
            </w:pPr>
            <w:r>
              <w:rPr>
                <w:rFonts w:ascii="Arial" w:hAnsi="Arial" w:cs="Arial"/>
                <w:b/>
                <w:bCs/>
                <w:sz w:val="18"/>
                <w:szCs w:val="18"/>
                <w:lang w:val="en-US"/>
              </w:rPr>
              <w:t xml:space="preserve">Test Case </w:t>
            </w:r>
            <w:r w:rsidRPr="00ED0613">
              <w:rPr>
                <w:rFonts w:ascii="Arial" w:hAnsi="Arial" w:cs="Arial"/>
                <w:b/>
                <w:bCs/>
                <w:sz w:val="18"/>
                <w:szCs w:val="18"/>
                <w:lang w:val="en-US"/>
              </w:rPr>
              <w:t>No.</w:t>
            </w:r>
          </w:p>
        </w:tc>
        <w:tc>
          <w:tcPr>
            <w:tcW w:w="1260" w:type="dxa"/>
            <w:tcBorders>
              <w:top w:val="nil"/>
              <w:left w:val="nil"/>
              <w:bottom w:val="single" w:sz="8" w:space="0" w:color="auto"/>
              <w:right w:val="single" w:sz="8" w:space="0" w:color="auto"/>
            </w:tcBorders>
            <w:shd w:val="clear" w:color="auto" w:fill="auto"/>
            <w:vAlign w:val="center"/>
            <w:hideMark/>
          </w:tcPr>
          <w:p w14:paraId="4690747B" w14:textId="77777777" w:rsidR="00ED0613" w:rsidRPr="00ED0613" w:rsidRDefault="00ED0613" w:rsidP="00ED0613">
            <w:pPr>
              <w:spacing w:after="0"/>
              <w:jc w:val="center"/>
              <w:rPr>
                <w:rFonts w:ascii="Arial" w:hAnsi="Arial" w:cs="Arial"/>
                <w:b/>
                <w:bCs/>
                <w:sz w:val="18"/>
                <w:szCs w:val="18"/>
                <w:lang w:val="en-US"/>
              </w:rPr>
            </w:pPr>
            <w:r w:rsidRPr="00ED0613">
              <w:rPr>
                <w:rFonts w:ascii="Arial" w:hAnsi="Arial" w:cs="Arial"/>
                <w:b/>
                <w:bCs/>
                <w:sz w:val="18"/>
                <w:szCs w:val="18"/>
                <w:lang w:val="en-US"/>
              </w:rPr>
              <w:t xml:space="preserve">Carrier </w:t>
            </w:r>
            <w:proofErr w:type="spellStart"/>
            <w:r w:rsidRPr="00ED0613">
              <w:rPr>
                <w:rFonts w:ascii="Arial" w:hAnsi="Arial" w:cs="Arial"/>
                <w:b/>
                <w:bCs/>
                <w:sz w:val="18"/>
                <w:szCs w:val="18"/>
                <w:lang w:val="en-US"/>
              </w:rPr>
              <w:t>Freq</w:t>
            </w:r>
            <w:proofErr w:type="spellEnd"/>
          </w:p>
        </w:tc>
        <w:tc>
          <w:tcPr>
            <w:tcW w:w="1890" w:type="dxa"/>
            <w:tcBorders>
              <w:top w:val="nil"/>
              <w:left w:val="nil"/>
              <w:bottom w:val="single" w:sz="8" w:space="0" w:color="auto"/>
              <w:right w:val="single" w:sz="8" w:space="0" w:color="auto"/>
            </w:tcBorders>
            <w:shd w:val="clear" w:color="auto" w:fill="auto"/>
            <w:vAlign w:val="center"/>
            <w:hideMark/>
          </w:tcPr>
          <w:p w14:paraId="2ED15BAA" w14:textId="77777777" w:rsidR="00ED0613" w:rsidRPr="00ED0613" w:rsidRDefault="00ED0613" w:rsidP="00ED0613">
            <w:pPr>
              <w:spacing w:after="0"/>
              <w:jc w:val="center"/>
              <w:rPr>
                <w:rFonts w:ascii="Arial" w:hAnsi="Arial" w:cs="Arial"/>
                <w:b/>
                <w:bCs/>
                <w:sz w:val="18"/>
                <w:szCs w:val="18"/>
                <w:lang w:val="en-US"/>
              </w:rPr>
            </w:pPr>
            <w:r w:rsidRPr="00ED0613">
              <w:rPr>
                <w:rFonts w:ascii="Arial" w:hAnsi="Arial" w:cs="Arial"/>
                <w:b/>
                <w:bCs/>
                <w:sz w:val="18"/>
                <w:szCs w:val="18"/>
                <w:lang w:val="en-US"/>
              </w:rPr>
              <w:t>Channel BW [MHz]</w:t>
            </w:r>
          </w:p>
        </w:tc>
        <w:tc>
          <w:tcPr>
            <w:tcW w:w="1260" w:type="dxa"/>
            <w:tcBorders>
              <w:top w:val="nil"/>
              <w:left w:val="nil"/>
              <w:bottom w:val="single" w:sz="8" w:space="0" w:color="auto"/>
              <w:right w:val="single" w:sz="8" w:space="0" w:color="auto"/>
            </w:tcBorders>
            <w:shd w:val="clear" w:color="auto" w:fill="auto"/>
            <w:vAlign w:val="center"/>
            <w:hideMark/>
          </w:tcPr>
          <w:p w14:paraId="30B65F73" w14:textId="77777777" w:rsidR="00ED0613" w:rsidRPr="00ED0613" w:rsidRDefault="00ED0613" w:rsidP="00ED0613">
            <w:pPr>
              <w:spacing w:after="0"/>
              <w:jc w:val="center"/>
              <w:rPr>
                <w:rFonts w:ascii="Arial" w:hAnsi="Arial" w:cs="Arial"/>
                <w:b/>
                <w:bCs/>
                <w:sz w:val="18"/>
                <w:szCs w:val="18"/>
                <w:lang w:val="en-US"/>
              </w:rPr>
            </w:pPr>
            <w:r w:rsidRPr="00ED0613">
              <w:rPr>
                <w:rFonts w:ascii="Arial" w:hAnsi="Arial" w:cs="Arial"/>
                <w:b/>
                <w:bCs/>
                <w:sz w:val="18"/>
                <w:szCs w:val="18"/>
                <w:lang w:val="en-US"/>
              </w:rPr>
              <w:t>Direction</w:t>
            </w:r>
          </w:p>
        </w:tc>
        <w:tc>
          <w:tcPr>
            <w:tcW w:w="1260" w:type="dxa"/>
            <w:tcBorders>
              <w:top w:val="nil"/>
              <w:left w:val="nil"/>
              <w:bottom w:val="single" w:sz="8" w:space="0" w:color="auto"/>
              <w:right w:val="single" w:sz="8" w:space="0" w:color="auto"/>
            </w:tcBorders>
            <w:shd w:val="clear" w:color="auto" w:fill="auto"/>
            <w:vAlign w:val="center"/>
            <w:hideMark/>
          </w:tcPr>
          <w:p w14:paraId="5F789EAF" w14:textId="77777777" w:rsidR="00ED0613" w:rsidRPr="00ED0613" w:rsidRDefault="00ED0613" w:rsidP="00ED0613">
            <w:pPr>
              <w:spacing w:after="0"/>
              <w:jc w:val="center"/>
              <w:rPr>
                <w:rFonts w:ascii="Arial" w:hAnsi="Arial" w:cs="Arial"/>
                <w:b/>
                <w:bCs/>
                <w:sz w:val="18"/>
                <w:szCs w:val="18"/>
                <w:lang w:val="en-US"/>
              </w:rPr>
            </w:pPr>
            <w:r w:rsidRPr="00ED0613">
              <w:rPr>
                <w:rFonts w:ascii="Arial" w:hAnsi="Arial" w:cs="Arial"/>
                <w:b/>
                <w:bCs/>
                <w:sz w:val="18"/>
                <w:szCs w:val="18"/>
                <w:lang w:val="en-US"/>
              </w:rPr>
              <w:t>NF [dB]</w:t>
            </w:r>
          </w:p>
        </w:tc>
        <w:tc>
          <w:tcPr>
            <w:tcW w:w="1170" w:type="dxa"/>
            <w:tcBorders>
              <w:top w:val="nil"/>
              <w:left w:val="nil"/>
              <w:bottom w:val="single" w:sz="8" w:space="0" w:color="auto"/>
              <w:right w:val="single" w:sz="8" w:space="0" w:color="auto"/>
            </w:tcBorders>
            <w:shd w:val="clear" w:color="auto" w:fill="auto"/>
            <w:vAlign w:val="center"/>
            <w:hideMark/>
          </w:tcPr>
          <w:p w14:paraId="316C8C99" w14:textId="77777777" w:rsidR="00ED0613" w:rsidRPr="00ED0613" w:rsidRDefault="00ED0613" w:rsidP="00ED0613">
            <w:pPr>
              <w:spacing w:after="0"/>
              <w:jc w:val="center"/>
              <w:rPr>
                <w:rFonts w:ascii="Arial" w:hAnsi="Arial" w:cs="Arial"/>
                <w:b/>
                <w:bCs/>
                <w:color w:val="000000"/>
                <w:sz w:val="18"/>
                <w:szCs w:val="18"/>
                <w:lang w:val="en-US"/>
              </w:rPr>
            </w:pPr>
            <w:r w:rsidRPr="00ED0613">
              <w:rPr>
                <w:rFonts w:ascii="Arial" w:hAnsi="Arial" w:cs="Arial"/>
                <w:b/>
                <w:bCs/>
                <w:color w:val="000000"/>
                <w:sz w:val="18"/>
                <w:szCs w:val="18"/>
                <w:lang w:val="en-US"/>
              </w:rPr>
              <w:t>Mean</w:t>
            </w:r>
          </w:p>
        </w:tc>
        <w:tc>
          <w:tcPr>
            <w:tcW w:w="1171" w:type="dxa"/>
            <w:tcBorders>
              <w:top w:val="nil"/>
              <w:left w:val="nil"/>
              <w:bottom w:val="single" w:sz="8" w:space="0" w:color="auto"/>
              <w:right w:val="single" w:sz="8" w:space="0" w:color="auto"/>
            </w:tcBorders>
            <w:shd w:val="clear" w:color="auto" w:fill="auto"/>
            <w:vAlign w:val="center"/>
            <w:hideMark/>
          </w:tcPr>
          <w:p w14:paraId="2C5A8813" w14:textId="77777777" w:rsidR="00ED0613" w:rsidRPr="00ED0613" w:rsidRDefault="00ED0613" w:rsidP="00ED0613">
            <w:pPr>
              <w:spacing w:after="0"/>
              <w:jc w:val="center"/>
              <w:rPr>
                <w:rFonts w:ascii="Arial" w:hAnsi="Arial" w:cs="Arial"/>
                <w:b/>
                <w:bCs/>
                <w:color w:val="000000"/>
                <w:sz w:val="18"/>
                <w:szCs w:val="18"/>
                <w:lang w:val="en-US"/>
              </w:rPr>
            </w:pPr>
            <w:r w:rsidRPr="00ED0613">
              <w:rPr>
                <w:rFonts w:ascii="Arial" w:hAnsi="Arial" w:cs="Arial"/>
                <w:b/>
                <w:bCs/>
                <w:color w:val="000000"/>
                <w:sz w:val="18"/>
                <w:szCs w:val="18"/>
                <w:lang w:val="en-US"/>
              </w:rPr>
              <w:t>5%-tile</w:t>
            </w:r>
          </w:p>
        </w:tc>
      </w:tr>
      <w:tr w:rsidR="00ED0613" w:rsidRPr="00ED0613" w14:paraId="29A9B709" w14:textId="77777777" w:rsidTr="00ED0613">
        <w:trPr>
          <w:trHeight w:val="288"/>
        </w:trPr>
        <w:tc>
          <w:tcPr>
            <w:tcW w:w="153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62D49E94" w14:textId="77777777" w:rsidR="00ED0613" w:rsidRPr="00ED0613" w:rsidRDefault="00ED0613" w:rsidP="00ED0613">
            <w:pPr>
              <w:spacing w:after="0"/>
              <w:jc w:val="center"/>
              <w:rPr>
                <w:rFonts w:ascii="Arial" w:hAnsi="Arial" w:cs="Arial"/>
                <w:sz w:val="18"/>
                <w:szCs w:val="18"/>
                <w:lang w:val="en-US"/>
              </w:rPr>
            </w:pPr>
            <w:r w:rsidRPr="00ED0613">
              <w:rPr>
                <w:rFonts w:ascii="Arial" w:hAnsi="Arial" w:cs="Arial"/>
                <w:sz w:val="18"/>
                <w:szCs w:val="18"/>
                <w:lang w:val="en-US"/>
              </w:rPr>
              <w:t>2a</w:t>
            </w:r>
          </w:p>
        </w:tc>
        <w:tc>
          <w:tcPr>
            <w:tcW w:w="126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11D472B4" w14:textId="77777777" w:rsidR="00ED0613" w:rsidRPr="00ED0613" w:rsidRDefault="00ED0613" w:rsidP="00ED0613">
            <w:pPr>
              <w:spacing w:after="0"/>
              <w:jc w:val="center"/>
              <w:rPr>
                <w:rFonts w:ascii="Arial" w:hAnsi="Arial" w:cs="Arial"/>
                <w:sz w:val="18"/>
                <w:szCs w:val="18"/>
                <w:lang w:val="en-US"/>
              </w:rPr>
            </w:pPr>
            <w:r w:rsidRPr="00ED0613">
              <w:rPr>
                <w:rFonts w:ascii="Arial" w:hAnsi="Arial" w:cs="Arial"/>
                <w:sz w:val="18"/>
                <w:szCs w:val="18"/>
                <w:lang w:val="en-US"/>
              </w:rPr>
              <w:t>30GHz</w:t>
            </w:r>
          </w:p>
        </w:tc>
        <w:tc>
          <w:tcPr>
            <w:tcW w:w="189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1E411C30" w14:textId="77777777" w:rsidR="00ED0613" w:rsidRPr="00ED0613" w:rsidRDefault="00ED0613" w:rsidP="00ED0613">
            <w:pPr>
              <w:spacing w:after="0"/>
              <w:jc w:val="center"/>
              <w:rPr>
                <w:rFonts w:ascii="Arial" w:hAnsi="Arial" w:cs="Arial"/>
                <w:sz w:val="18"/>
                <w:szCs w:val="18"/>
                <w:lang w:val="en-US"/>
              </w:rPr>
            </w:pPr>
            <w:r w:rsidRPr="00ED0613">
              <w:rPr>
                <w:rFonts w:ascii="Arial" w:hAnsi="Arial" w:cs="Arial"/>
                <w:sz w:val="18"/>
                <w:szCs w:val="18"/>
                <w:lang w:val="en-US"/>
              </w:rPr>
              <w:t>200MHz</w:t>
            </w:r>
          </w:p>
        </w:tc>
        <w:tc>
          <w:tcPr>
            <w:tcW w:w="126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42E32B23" w14:textId="77777777" w:rsidR="00ED0613" w:rsidRPr="00ED0613" w:rsidRDefault="00ED0613" w:rsidP="00ED0613">
            <w:pPr>
              <w:spacing w:after="0"/>
              <w:jc w:val="center"/>
              <w:rPr>
                <w:rFonts w:ascii="Arial" w:hAnsi="Arial" w:cs="Arial"/>
                <w:sz w:val="18"/>
                <w:szCs w:val="18"/>
                <w:lang w:val="en-US"/>
              </w:rPr>
            </w:pPr>
            <w:r w:rsidRPr="00ED0613">
              <w:rPr>
                <w:rFonts w:ascii="Arial" w:hAnsi="Arial" w:cs="Arial"/>
                <w:sz w:val="18"/>
                <w:szCs w:val="18"/>
                <w:lang w:val="en-US"/>
              </w:rPr>
              <w:t>DL to DL</w:t>
            </w:r>
          </w:p>
        </w:tc>
        <w:tc>
          <w:tcPr>
            <w:tcW w:w="1260" w:type="dxa"/>
            <w:tcBorders>
              <w:top w:val="nil"/>
              <w:left w:val="nil"/>
              <w:bottom w:val="single" w:sz="8" w:space="0" w:color="auto"/>
              <w:right w:val="single" w:sz="8" w:space="0" w:color="auto"/>
            </w:tcBorders>
            <w:shd w:val="clear" w:color="000000" w:fill="BDD7EE"/>
            <w:vAlign w:val="center"/>
            <w:hideMark/>
          </w:tcPr>
          <w:p w14:paraId="1FFAC56B" w14:textId="77777777" w:rsidR="00ED0613" w:rsidRPr="00F65CC1" w:rsidRDefault="00ED0613" w:rsidP="00ED0613">
            <w:pPr>
              <w:spacing w:after="0"/>
              <w:jc w:val="center"/>
              <w:rPr>
                <w:rFonts w:ascii="Arial" w:hAnsi="Arial" w:cs="Arial"/>
                <w:sz w:val="18"/>
                <w:szCs w:val="18"/>
                <w:lang w:val="en-US"/>
              </w:rPr>
            </w:pPr>
            <w:r w:rsidRPr="00F65CC1">
              <w:rPr>
                <w:rFonts w:ascii="Arial" w:hAnsi="Arial" w:cs="Arial"/>
                <w:sz w:val="18"/>
                <w:szCs w:val="18"/>
                <w:lang w:val="en-US"/>
              </w:rPr>
              <w:t>9</w:t>
            </w:r>
          </w:p>
        </w:tc>
        <w:tc>
          <w:tcPr>
            <w:tcW w:w="1170" w:type="dxa"/>
            <w:tcBorders>
              <w:top w:val="nil"/>
              <w:left w:val="single" w:sz="8" w:space="0" w:color="auto"/>
              <w:bottom w:val="single" w:sz="8" w:space="0" w:color="auto"/>
              <w:right w:val="single" w:sz="8" w:space="0" w:color="auto"/>
            </w:tcBorders>
            <w:shd w:val="clear" w:color="000000" w:fill="BDD7EE"/>
            <w:noWrap/>
            <w:vAlign w:val="center"/>
            <w:hideMark/>
          </w:tcPr>
          <w:p w14:paraId="72745C54" w14:textId="77777777" w:rsidR="00ED0613" w:rsidRPr="00F65CC1" w:rsidRDefault="00ED0613" w:rsidP="00ED0613">
            <w:pPr>
              <w:spacing w:after="0"/>
              <w:jc w:val="center"/>
              <w:rPr>
                <w:rFonts w:ascii="Arial" w:hAnsi="Arial" w:cs="Arial"/>
                <w:color w:val="000000"/>
                <w:sz w:val="18"/>
                <w:szCs w:val="18"/>
                <w:lang w:val="en-US"/>
              </w:rPr>
            </w:pPr>
            <w:r w:rsidRPr="00F65CC1">
              <w:rPr>
                <w:rFonts w:ascii="Arial" w:hAnsi="Arial" w:cs="Arial"/>
                <w:color w:val="000000"/>
                <w:sz w:val="18"/>
                <w:szCs w:val="18"/>
                <w:lang w:val="en-US"/>
              </w:rPr>
              <w:t>12.33</w:t>
            </w:r>
          </w:p>
        </w:tc>
        <w:tc>
          <w:tcPr>
            <w:tcW w:w="1171" w:type="dxa"/>
            <w:tcBorders>
              <w:top w:val="nil"/>
              <w:left w:val="nil"/>
              <w:bottom w:val="single" w:sz="8" w:space="0" w:color="auto"/>
              <w:right w:val="single" w:sz="8" w:space="0" w:color="auto"/>
            </w:tcBorders>
            <w:shd w:val="clear" w:color="000000" w:fill="BDD7EE"/>
            <w:noWrap/>
            <w:vAlign w:val="center"/>
            <w:hideMark/>
          </w:tcPr>
          <w:p w14:paraId="75070723" w14:textId="77777777" w:rsidR="00ED0613" w:rsidRPr="00F65CC1" w:rsidRDefault="00ED0613" w:rsidP="00ED0613">
            <w:pPr>
              <w:spacing w:after="0"/>
              <w:jc w:val="center"/>
              <w:rPr>
                <w:rFonts w:ascii="Arial" w:hAnsi="Arial" w:cs="Arial"/>
                <w:color w:val="000000"/>
                <w:sz w:val="18"/>
                <w:szCs w:val="18"/>
                <w:lang w:val="en-US"/>
              </w:rPr>
            </w:pPr>
            <w:r w:rsidRPr="00F65CC1">
              <w:rPr>
                <w:rFonts w:ascii="Arial" w:hAnsi="Arial" w:cs="Arial"/>
                <w:color w:val="000000"/>
                <w:sz w:val="18"/>
                <w:szCs w:val="18"/>
                <w:lang w:val="en-US"/>
              </w:rPr>
              <w:t>13.49</w:t>
            </w:r>
          </w:p>
        </w:tc>
      </w:tr>
      <w:tr w:rsidR="00ED0613" w:rsidRPr="00ED0613" w14:paraId="72E6A74E" w14:textId="77777777" w:rsidTr="00ED0613">
        <w:trPr>
          <w:trHeight w:val="288"/>
        </w:trPr>
        <w:tc>
          <w:tcPr>
            <w:tcW w:w="1530" w:type="dxa"/>
            <w:vMerge/>
            <w:tcBorders>
              <w:top w:val="nil"/>
              <w:left w:val="single" w:sz="8" w:space="0" w:color="auto"/>
              <w:bottom w:val="single" w:sz="8" w:space="0" w:color="000000"/>
              <w:right w:val="single" w:sz="8" w:space="0" w:color="auto"/>
            </w:tcBorders>
            <w:vAlign w:val="center"/>
            <w:hideMark/>
          </w:tcPr>
          <w:p w14:paraId="6EDFAEB5" w14:textId="77777777" w:rsidR="00ED0613" w:rsidRPr="00ED0613" w:rsidRDefault="00ED0613" w:rsidP="00ED0613">
            <w:pPr>
              <w:spacing w:after="0"/>
              <w:rPr>
                <w:rFonts w:ascii="Arial" w:hAnsi="Arial" w:cs="Arial"/>
                <w:sz w:val="18"/>
                <w:szCs w:val="18"/>
                <w:lang w:val="en-US"/>
              </w:rPr>
            </w:pPr>
          </w:p>
        </w:tc>
        <w:tc>
          <w:tcPr>
            <w:tcW w:w="1260" w:type="dxa"/>
            <w:vMerge/>
            <w:tcBorders>
              <w:top w:val="nil"/>
              <w:left w:val="single" w:sz="8" w:space="0" w:color="auto"/>
              <w:bottom w:val="single" w:sz="8" w:space="0" w:color="000000"/>
              <w:right w:val="single" w:sz="8" w:space="0" w:color="auto"/>
            </w:tcBorders>
            <w:vAlign w:val="center"/>
            <w:hideMark/>
          </w:tcPr>
          <w:p w14:paraId="163E38D0" w14:textId="77777777" w:rsidR="00ED0613" w:rsidRPr="00ED0613" w:rsidRDefault="00ED0613" w:rsidP="00ED0613">
            <w:pPr>
              <w:spacing w:after="0"/>
              <w:rPr>
                <w:rFonts w:ascii="Arial" w:hAnsi="Arial" w:cs="Arial"/>
                <w:sz w:val="18"/>
                <w:szCs w:val="18"/>
                <w:lang w:val="en-US"/>
              </w:rPr>
            </w:pPr>
          </w:p>
        </w:tc>
        <w:tc>
          <w:tcPr>
            <w:tcW w:w="1890" w:type="dxa"/>
            <w:vMerge/>
            <w:tcBorders>
              <w:top w:val="nil"/>
              <w:left w:val="single" w:sz="8" w:space="0" w:color="auto"/>
              <w:bottom w:val="single" w:sz="8" w:space="0" w:color="000000"/>
              <w:right w:val="single" w:sz="8" w:space="0" w:color="auto"/>
            </w:tcBorders>
            <w:vAlign w:val="center"/>
            <w:hideMark/>
          </w:tcPr>
          <w:p w14:paraId="6C163C22" w14:textId="77777777" w:rsidR="00ED0613" w:rsidRPr="00ED0613" w:rsidRDefault="00ED0613" w:rsidP="00ED0613">
            <w:pPr>
              <w:spacing w:after="0"/>
              <w:rPr>
                <w:rFonts w:ascii="Arial" w:hAnsi="Arial" w:cs="Arial"/>
                <w:sz w:val="18"/>
                <w:szCs w:val="18"/>
                <w:lang w:val="en-US"/>
              </w:rPr>
            </w:pPr>
          </w:p>
        </w:tc>
        <w:tc>
          <w:tcPr>
            <w:tcW w:w="1260" w:type="dxa"/>
            <w:vMerge/>
            <w:tcBorders>
              <w:top w:val="nil"/>
              <w:left w:val="single" w:sz="8" w:space="0" w:color="auto"/>
              <w:bottom w:val="single" w:sz="8" w:space="0" w:color="000000"/>
              <w:right w:val="single" w:sz="8" w:space="0" w:color="auto"/>
            </w:tcBorders>
            <w:vAlign w:val="center"/>
            <w:hideMark/>
          </w:tcPr>
          <w:p w14:paraId="2C0DC383" w14:textId="77777777" w:rsidR="00ED0613" w:rsidRPr="00ED0613" w:rsidRDefault="00ED0613" w:rsidP="00ED0613">
            <w:pPr>
              <w:spacing w:after="0"/>
              <w:rPr>
                <w:rFonts w:ascii="Arial" w:hAnsi="Arial" w:cs="Arial"/>
                <w:sz w:val="18"/>
                <w:szCs w:val="18"/>
                <w:lang w:val="en-US"/>
              </w:rPr>
            </w:pPr>
          </w:p>
        </w:tc>
        <w:tc>
          <w:tcPr>
            <w:tcW w:w="1260" w:type="dxa"/>
            <w:tcBorders>
              <w:top w:val="nil"/>
              <w:left w:val="nil"/>
              <w:bottom w:val="single" w:sz="8" w:space="0" w:color="auto"/>
              <w:right w:val="single" w:sz="8" w:space="0" w:color="auto"/>
            </w:tcBorders>
            <w:shd w:val="clear" w:color="000000" w:fill="BDD7EE"/>
            <w:vAlign w:val="center"/>
            <w:hideMark/>
          </w:tcPr>
          <w:p w14:paraId="27124671" w14:textId="77777777" w:rsidR="00ED0613" w:rsidRPr="00F65CC1" w:rsidRDefault="00ED0613" w:rsidP="00ED0613">
            <w:pPr>
              <w:spacing w:after="0"/>
              <w:jc w:val="center"/>
              <w:rPr>
                <w:rFonts w:ascii="Arial" w:hAnsi="Arial" w:cs="Arial"/>
                <w:sz w:val="18"/>
                <w:szCs w:val="18"/>
                <w:lang w:val="en-US"/>
              </w:rPr>
            </w:pPr>
            <w:r w:rsidRPr="00F65CC1">
              <w:rPr>
                <w:rFonts w:ascii="Arial" w:hAnsi="Arial" w:cs="Arial"/>
                <w:sz w:val="18"/>
                <w:szCs w:val="18"/>
                <w:lang w:val="en-US"/>
              </w:rPr>
              <w:t>11</w:t>
            </w:r>
          </w:p>
        </w:tc>
        <w:tc>
          <w:tcPr>
            <w:tcW w:w="1170" w:type="dxa"/>
            <w:tcBorders>
              <w:top w:val="nil"/>
              <w:left w:val="single" w:sz="8" w:space="0" w:color="auto"/>
              <w:bottom w:val="single" w:sz="8" w:space="0" w:color="auto"/>
              <w:right w:val="single" w:sz="8" w:space="0" w:color="auto"/>
            </w:tcBorders>
            <w:shd w:val="clear" w:color="000000" w:fill="BDD7EE"/>
            <w:noWrap/>
            <w:vAlign w:val="center"/>
            <w:hideMark/>
          </w:tcPr>
          <w:p w14:paraId="03252C54" w14:textId="77777777" w:rsidR="00ED0613" w:rsidRPr="00F65CC1" w:rsidRDefault="00ED0613" w:rsidP="00ED0613">
            <w:pPr>
              <w:spacing w:after="0"/>
              <w:jc w:val="center"/>
              <w:rPr>
                <w:rFonts w:ascii="Arial" w:hAnsi="Arial" w:cs="Arial"/>
                <w:color w:val="000000"/>
                <w:sz w:val="18"/>
                <w:szCs w:val="18"/>
                <w:lang w:val="en-US"/>
              </w:rPr>
            </w:pPr>
            <w:r w:rsidRPr="00F65CC1">
              <w:rPr>
                <w:rFonts w:ascii="Arial" w:hAnsi="Arial" w:cs="Arial"/>
                <w:color w:val="000000"/>
                <w:sz w:val="18"/>
                <w:szCs w:val="18"/>
                <w:lang w:val="en-US"/>
              </w:rPr>
              <w:t>12.31</w:t>
            </w:r>
          </w:p>
        </w:tc>
        <w:tc>
          <w:tcPr>
            <w:tcW w:w="1171" w:type="dxa"/>
            <w:tcBorders>
              <w:top w:val="nil"/>
              <w:left w:val="nil"/>
              <w:bottom w:val="single" w:sz="8" w:space="0" w:color="auto"/>
              <w:right w:val="single" w:sz="8" w:space="0" w:color="auto"/>
            </w:tcBorders>
            <w:shd w:val="clear" w:color="000000" w:fill="BDD7EE"/>
            <w:noWrap/>
            <w:vAlign w:val="center"/>
            <w:hideMark/>
          </w:tcPr>
          <w:p w14:paraId="44224CBC" w14:textId="77777777" w:rsidR="00ED0613" w:rsidRPr="00F65CC1" w:rsidRDefault="00ED0613" w:rsidP="00ED0613">
            <w:pPr>
              <w:spacing w:after="0"/>
              <w:jc w:val="center"/>
              <w:rPr>
                <w:rFonts w:ascii="Arial" w:hAnsi="Arial" w:cs="Arial"/>
                <w:color w:val="000000"/>
                <w:sz w:val="18"/>
                <w:szCs w:val="18"/>
                <w:lang w:val="en-US"/>
              </w:rPr>
            </w:pPr>
            <w:r w:rsidRPr="00F65CC1">
              <w:rPr>
                <w:rFonts w:ascii="Arial" w:hAnsi="Arial" w:cs="Arial"/>
                <w:color w:val="000000"/>
                <w:sz w:val="18"/>
                <w:szCs w:val="18"/>
                <w:lang w:val="en-US"/>
              </w:rPr>
              <w:t>13.16</w:t>
            </w:r>
          </w:p>
        </w:tc>
      </w:tr>
      <w:tr w:rsidR="00ED0613" w:rsidRPr="00ED0613" w14:paraId="700F1456" w14:textId="77777777" w:rsidTr="00ED0613">
        <w:trPr>
          <w:trHeight w:val="288"/>
        </w:trPr>
        <w:tc>
          <w:tcPr>
            <w:tcW w:w="153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15AD5878" w14:textId="77777777" w:rsidR="00ED0613" w:rsidRPr="00ED0613" w:rsidRDefault="00ED0613" w:rsidP="00ED0613">
            <w:pPr>
              <w:spacing w:after="0"/>
              <w:jc w:val="center"/>
              <w:rPr>
                <w:rFonts w:ascii="Arial" w:hAnsi="Arial" w:cs="Arial"/>
                <w:sz w:val="18"/>
                <w:szCs w:val="18"/>
                <w:lang w:val="en-US"/>
              </w:rPr>
            </w:pPr>
            <w:r w:rsidRPr="00ED0613">
              <w:rPr>
                <w:rFonts w:ascii="Arial" w:hAnsi="Arial" w:cs="Arial"/>
                <w:sz w:val="18"/>
                <w:szCs w:val="18"/>
                <w:lang w:val="en-US"/>
              </w:rPr>
              <w:t>2b</w:t>
            </w:r>
          </w:p>
        </w:tc>
        <w:tc>
          <w:tcPr>
            <w:tcW w:w="126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3627B442" w14:textId="77777777" w:rsidR="00ED0613" w:rsidRPr="00ED0613" w:rsidRDefault="00ED0613" w:rsidP="00ED0613">
            <w:pPr>
              <w:spacing w:after="0"/>
              <w:jc w:val="center"/>
              <w:rPr>
                <w:rFonts w:ascii="Arial" w:hAnsi="Arial" w:cs="Arial"/>
                <w:sz w:val="18"/>
                <w:szCs w:val="18"/>
                <w:lang w:val="en-US"/>
              </w:rPr>
            </w:pPr>
            <w:r w:rsidRPr="00ED0613">
              <w:rPr>
                <w:rFonts w:ascii="Arial" w:hAnsi="Arial" w:cs="Arial"/>
                <w:sz w:val="18"/>
                <w:szCs w:val="18"/>
                <w:lang w:val="en-US"/>
              </w:rPr>
              <w:t>30GHz</w:t>
            </w:r>
          </w:p>
        </w:tc>
        <w:tc>
          <w:tcPr>
            <w:tcW w:w="189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2C3B1873" w14:textId="77777777" w:rsidR="00ED0613" w:rsidRPr="00ED0613" w:rsidRDefault="00ED0613" w:rsidP="00ED0613">
            <w:pPr>
              <w:spacing w:after="0"/>
              <w:jc w:val="center"/>
              <w:rPr>
                <w:rFonts w:ascii="Arial" w:hAnsi="Arial" w:cs="Arial"/>
                <w:sz w:val="18"/>
                <w:szCs w:val="18"/>
                <w:lang w:val="en-US"/>
              </w:rPr>
            </w:pPr>
            <w:r w:rsidRPr="00ED0613">
              <w:rPr>
                <w:rFonts w:ascii="Arial" w:hAnsi="Arial" w:cs="Arial"/>
                <w:sz w:val="18"/>
                <w:szCs w:val="18"/>
                <w:lang w:val="en-US"/>
              </w:rPr>
              <w:t>200MHz</w:t>
            </w:r>
          </w:p>
        </w:tc>
        <w:tc>
          <w:tcPr>
            <w:tcW w:w="126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7225D0C3" w14:textId="77777777" w:rsidR="00ED0613" w:rsidRPr="00ED0613" w:rsidRDefault="00ED0613" w:rsidP="00ED0613">
            <w:pPr>
              <w:spacing w:after="0"/>
              <w:jc w:val="center"/>
              <w:rPr>
                <w:rFonts w:ascii="Arial" w:hAnsi="Arial" w:cs="Arial"/>
                <w:sz w:val="18"/>
                <w:szCs w:val="18"/>
                <w:lang w:val="en-US"/>
              </w:rPr>
            </w:pPr>
            <w:r w:rsidRPr="00ED0613">
              <w:rPr>
                <w:rFonts w:ascii="Arial" w:hAnsi="Arial" w:cs="Arial"/>
                <w:sz w:val="18"/>
                <w:szCs w:val="18"/>
                <w:lang w:val="en-US"/>
              </w:rPr>
              <w:t>DL to DL</w:t>
            </w:r>
          </w:p>
        </w:tc>
        <w:tc>
          <w:tcPr>
            <w:tcW w:w="1260" w:type="dxa"/>
            <w:tcBorders>
              <w:top w:val="nil"/>
              <w:left w:val="nil"/>
              <w:bottom w:val="single" w:sz="8" w:space="0" w:color="auto"/>
              <w:right w:val="single" w:sz="8" w:space="0" w:color="auto"/>
            </w:tcBorders>
            <w:shd w:val="clear" w:color="000000" w:fill="BDD7EE"/>
            <w:vAlign w:val="center"/>
            <w:hideMark/>
          </w:tcPr>
          <w:p w14:paraId="2FC6B2A4" w14:textId="77777777" w:rsidR="00ED0613" w:rsidRPr="00F65CC1" w:rsidRDefault="00ED0613" w:rsidP="00ED0613">
            <w:pPr>
              <w:spacing w:after="0"/>
              <w:jc w:val="center"/>
              <w:rPr>
                <w:rFonts w:ascii="Arial" w:hAnsi="Arial" w:cs="Arial"/>
                <w:sz w:val="18"/>
                <w:szCs w:val="18"/>
                <w:lang w:val="en-US"/>
              </w:rPr>
            </w:pPr>
            <w:r w:rsidRPr="00F65CC1">
              <w:rPr>
                <w:rFonts w:ascii="Arial" w:hAnsi="Arial" w:cs="Arial"/>
                <w:sz w:val="18"/>
                <w:szCs w:val="18"/>
                <w:lang w:val="en-US"/>
              </w:rPr>
              <w:t>9</w:t>
            </w:r>
          </w:p>
        </w:tc>
        <w:tc>
          <w:tcPr>
            <w:tcW w:w="1170" w:type="dxa"/>
            <w:tcBorders>
              <w:top w:val="nil"/>
              <w:left w:val="single" w:sz="8" w:space="0" w:color="auto"/>
              <w:bottom w:val="single" w:sz="8" w:space="0" w:color="auto"/>
              <w:right w:val="single" w:sz="8" w:space="0" w:color="auto"/>
            </w:tcBorders>
            <w:shd w:val="clear" w:color="000000" w:fill="BDD7EE"/>
            <w:noWrap/>
            <w:vAlign w:val="center"/>
            <w:hideMark/>
          </w:tcPr>
          <w:p w14:paraId="74C00355" w14:textId="77777777" w:rsidR="00ED0613" w:rsidRPr="00F65CC1" w:rsidRDefault="00ED0613" w:rsidP="00ED0613">
            <w:pPr>
              <w:spacing w:after="0"/>
              <w:jc w:val="center"/>
              <w:rPr>
                <w:rFonts w:ascii="Arial" w:hAnsi="Arial" w:cs="Arial"/>
                <w:color w:val="000000"/>
                <w:sz w:val="18"/>
                <w:szCs w:val="18"/>
                <w:lang w:val="en-US"/>
              </w:rPr>
            </w:pPr>
            <w:r w:rsidRPr="00F65CC1">
              <w:rPr>
                <w:rFonts w:ascii="Arial" w:hAnsi="Arial" w:cs="Arial"/>
                <w:color w:val="000000"/>
                <w:sz w:val="18"/>
                <w:szCs w:val="18"/>
                <w:lang w:val="en-US"/>
              </w:rPr>
              <w:t>12.47</w:t>
            </w:r>
          </w:p>
        </w:tc>
        <w:tc>
          <w:tcPr>
            <w:tcW w:w="1171" w:type="dxa"/>
            <w:tcBorders>
              <w:top w:val="nil"/>
              <w:left w:val="nil"/>
              <w:bottom w:val="single" w:sz="8" w:space="0" w:color="auto"/>
              <w:right w:val="single" w:sz="8" w:space="0" w:color="auto"/>
            </w:tcBorders>
            <w:shd w:val="clear" w:color="000000" w:fill="BDD7EE"/>
            <w:noWrap/>
            <w:vAlign w:val="center"/>
            <w:hideMark/>
          </w:tcPr>
          <w:p w14:paraId="054CD835" w14:textId="77777777" w:rsidR="00ED0613" w:rsidRPr="00F65CC1" w:rsidRDefault="00ED0613" w:rsidP="00ED0613">
            <w:pPr>
              <w:spacing w:after="0"/>
              <w:jc w:val="center"/>
              <w:rPr>
                <w:rFonts w:ascii="Arial" w:hAnsi="Arial" w:cs="Arial"/>
                <w:color w:val="000000"/>
                <w:sz w:val="18"/>
                <w:szCs w:val="18"/>
                <w:lang w:val="en-US"/>
              </w:rPr>
            </w:pPr>
            <w:r w:rsidRPr="00F65CC1">
              <w:rPr>
                <w:rFonts w:ascii="Arial" w:hAnsi="Arial" w:cs="Arial"/>
                <w:color w:val="000000"/>
                <w:sz w:val="18"/>
                <w:szCs w:val="18"/>
                <w:lang w:val="en-US"/>
              </w:rPr>
              <w:t>9.55</w:t>
            </w:r>
          </w:p>
        </w:tc>
      </w:tr>
      <w:tr w:rsidR="00ED0613" w:rsidRPr="00ED0613" w14:paraId="175194FC" w14:textId="77777777" w:rsidTr="00ED0613">
        <w:trPr>
          <w:trHeight w:val="288"/>
        </w:trPr>
        <w:tc>
          <w:tcPr>
            <w:tcW w:w="1530" w:type="dxa"/>
            <w:vMerge/>
            <w:tcBorders>
              <w:top w:val="nil"/>
              <w:left w:val="single" w:sz="8" w:space="0" w:color="auto"/>
              <w:bottom w:val="single" w:sz="8" w:space="0" w:color="000000"/>
              <w:right w:val="single" w:sz="8" w:space="0" w:color="auto"/>
            </w:tcBorders>
            <w:vAlign w:val="center"/>
            <w:hideMark/>
          </w:tcPr>
          <w:p w14:paraId="0D8C1218" w14:textId="77777777" w:rsidR="00ED0613" w:rsidRPr="00ED0613" w:rsidRDefault="00ED0613" w:rsidP="00ED0613">
            <w:pPr>
              <w:spacing w:after="0"/>
              <w:rPr>
                <w:rFonts w:ascii="Arial" w:hAnsi="Arial" w:cs="Arial"/>
                <w:sz w:val="18"/>
                <w:szCs w:val="18"/>
                <w:lang w:val="en-US"/>
              </w:rPr>
            </w:pPr>
          </w:p>
        </w:tc>
        <w:tc>
          <w:tcPr>
            <w:tcW w:w="1260" w:type="dxa"/>
            <w:vMerge/>
            <w:tcBorders>
              <w:top w:val="nil"/>
              <w:left w:val="single" w:sz="8" w:space="0" w:color="auto"/>
              <w:bottom w:val="single" w:sz="8" w:space="0" w:color="000000"/>
              <w:right w:val="single" w:sz="8" w:space="0" w:color="auto"/>
            </w:tcBorders>
            <w:vAlign w:val="center"/>
            <w:hideMark/>
          </w:tcPr>
          <w:p w14:paraId="519ED718" w14:textId="77777777" w:rsidR="00ED0613" w:rsidRPr="00ED0613" w:rsidRDefault="00ED0613" w:rsidP="00ED0613">
            <w:pPr>
              <w:spacing w:after="0"/>
              <w:rPr>
                <w:rFonts w:ascii="Arial" w:hAnsi="Arial" w:cs="Arial"/>
                <w:sz w:val="18"/>
                <w:szCs w:val="18"/>
                <w:lang w:val="en-US"/>
              </w:rPr>
            </w:pPr>
          </w:p>
        </w:tc>
        <w:tc>
          <w:tcPr>
            <w:tcW w:w="1890" w:type="dxa"/>
            <w:vMerge/>
            <w:tcBorders>
              <w:top w:val="nil"/>
              <w:left w:val="single" w:sz="8" w:space="0" w:color="auto"/>
              <w:bottom w:val="single" w:sz="8" w:space="0" w:color="000000"/>
              <w:right w:val="single" w:sz="8" w:space="0" w:color="auto"/>
            </w:tcBorders>
            <w:vAlign w:val="center"/>
            <w:hideMark/>
          </w:tcPr>
          <w:p w14:paraId="55AE8C48" w14:textId="77777777" w:rsidR="00ED0613" w:rsidRPr="00ED0613" w:rsidRDefault="00ED0613" w:rsidP="00ED0613">
            <w:pPr>
              <w:spacing w:after="0"/>
              <w:rPr>
                <w:rFonts w:ascii="Arial" w:hAnsi="Arial" w:cs="Arial"/>
                <w:sz w:val="18"/>
                <w:szCs w:val="18"/>
                <w:lang w:val="en-US"/>
              </w:rPr>
            </w:pPr>
          </w:p>
        </w:tc>
        <w:tc>
          <w:tcPr>
            <w:tcW w:w="1260" w:type="dxa"/>
            <w:vMerge/>
            <w:tcBorders>
              <w:top w:val="nil"/>
              <w:left w:val="single" w:sz="8" w:space="0" w:color="auto"/>
              <w:bottom w:val="single" w:sz="8" w:space="0" w:color="000000"/>
              <w:right w:val="single" w:sz="8" w:space="0" w:color="auto"/>
            </w:tcBorders>
            <w:vAlign w:val="center"/>
            <w:hideMark/>
          </w:tcPr>
          <w:p w14:paraId="24489AD2" w14:textId="77777777" w:rsidR="00ED0613" w:rsidRPr="00ED0613" w:rsidRDefault="00ED0613" w:rsidP="00ED0613">
            <w:pPr>
              <w:spacing w:after="0"/>
              <w:rPr>
                <w:rFonts w:ascii="Arial" w:hAnsi="Arial" w:cs="Arial"/>
                <w:sz w:val="18"/>
                <w:szCs w:val="18"/>
                <w:lang w:val="en-US"/>
              </w:rPr>
            </w:pPr>
          </w:p>
        </w:tc>
        <w:tc>
          <w:tcPr>
            <w:tcW w:w="1260" w:type="dxa"/>
            <w:tcBorders>
              <w:top w:val="nil"/>
              <w:left w:val="nil"/>
              <w:bottom w:val="single" w:sz="8" w:space="0" w:color="auto"/>
              <w:right w:val="single" w:sz="8" w:space="0" w:color="auto"/>
            </w:tcBorders>
            <w:shd w:val="clear" w:color="000000" w:fill="BDD7EE"/>
            <w:vAlign w:val="center"/>
            <w:hideMark/>
          </w:tcPr>
          <w:p w14:paraId="10683D03" w14:textId="77777777" w:rsidR="00ED0613" w:rsidRPr="00F65CC1" w:rsidRDefault="00ED0613" w:rsidP="00ED0613">
            <w:pPr>
              <w:spacing w:after="0"/>
              <w:jc w:val="center"/>
              <w:rPr>
                <w:rFonts w:ascii="Arial" w:hAnsi="Arial" w:cs="Arial"/>
                <w:sz w:val="18"/>
                <w:szCs w:val="18"/>
                <w:lang w:val="en-US"/>
              </w:rPr>
            </w:pPr>
            <w:r w:rsidRPr="00F65CC1">
              <w:rPr>
                <w:rFonts w:ascii="Arial" w:hAnsi="Arial" w:cs="Arial"/>
                <w:sz w:val="18"/>
                <w:szCs w:val="18"/>
                <w:lang w:val="en-US"/>
              </w:rPr>
              <w:t>11</w:t>
            </w:r>
          </w:p>
        </w:tc>
        <w:tc>
          <w:tcPr>
            <w:tcW w:w="1170" w:type="dxa"/>
            <w:tcBorders>
              <w:top w:val="nil"/>
              <w:left w:val="single" w:sz="8" w:space="0" w:color="auto"/>
              <w:bottom w:val="single" w:sz="8" w:space="0" w:color="auto"/>
              <w:right w:val="single" w:sz="8" w:space="0" w:color="auto"/>
            </w:tcBorders>
            <w:shd w:val="clear" w:color="000000" w:fill="BDD7EE"/>
            <w:noWrap/>
            <w:vAlign w:val="center"/>
            <w:hideMark/>
          </w:tcPr>
          <w:p w14:paraId="09F963F3" w14:textId="77777777" w:rsidR="00ED0613" w:rsidRPr="00F65CC1" w:rsidRDefault="00ED0613" w:rsidP="00ED0613">
            <w:pPr>
              <w:spacing w:after="0"/>
              <w:jc w:val="center"/>
              <w:rPr>
                <w:rFonts w:ascii="Arial" w:hAnsi="Arial" w:cs="Arial"/>
                <w:color w:val="000000"/>
                <w:sz w:val="18"/>
                <w:szCs w:val="18"/>
                <w:lang w:val="en-US"/>
              </w:rPr>
            </w:pPr>
            <w:r w:rsidRPr="00F65CC1">
              <w:rPr>
                <w:rFonts w:ascii="Arial" w:hAnsi="Arial" w:cs="Arial"/>
                <w:color w:val="000000"/>
                <w:sz w:val="18"/>
                <w:szCs w:val="18"/>
                <w:lang w:val="en-US"/>
              </w:rPr>
              <w:t>12.44</w:t>
            </w:r>
          </w:p>
        </w:tc>
        <w:tc>
          <w:tcPr>
            <w:tcW w:w="1171" w:type="dxa"/>
            <w:tcBorders>
              <w:top w:val="nil"/>
              <w:left w:val="nil"/>
              <w:bottom w:val="single" w:sz="8" w:space="0" w:color="auto"/>
              <w:right w:val="single" w:sz="8" w:space="0" w:color="auto"/>
            </w:tcBorders>
            <w:shd w:val="clear" w:color="000000" w:fill="BDD7EE"/>
            <w:noWrap/>
            <w:vAlign w:val="center"/>
            <w:hideMark/>
          </w:tcPr>
          <w:p w14:paraId="3F7C1C2C" w14:textId="77777777" w:rsidR="00ED0613" w:rsidRPr="00F65CC1" w:rsidRDefault="00ED0613" w:rsidP="00ED0613">
            <w:pPr>
              <w:spacing w:after="0"/>
              <w:jc w:val="center"/>
              <w:rPr>
                <w:rFonts w:ascii="Arial" w:hAnsi="Arial" w:cs="Arial"/>
                <w:color w:val="000000"/>
                <w:sz w:val="18"/>
                <w:szCs w:val="18"/>
                <w:lang w:val="en-US"/>
              </w:rPr>
            </w:pPr>
            <w:r w:rsidRPr="00F65CC1">
              <w:rPr>
                <w:rFonts w:ascii="Arial" w:hAnsi="Arial" w:cs="Arial"/>
                <w:color w:val="000000"/>
                <w:sz w:val="18"/>
                <w:szCs w:val="18"/>
                <w:lang w:val="en-US"/>
              </w:rPr>
              <w:t>9.15</w:t>
            </w:r>
          </w:p>
        </w:tc>
      </w:tr>
      <w:tr w:rsidR="00ED0613" w:rsidRPr="00ED0613" w14:paraId="71C4CD26" w14:textId="77777777" w:rsidTr="00ED0613">
        <w:trPr>
          <w:trHeight w:val="288"/>
        </w:trPr>
        <w:tc>
          <w:tcPr>
            <w:tcW w:w="153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2FCD4896" w14:textId="77777777" w:rsidR="00ED0613" w:rsidRPr="00ED0613" w:rsidRDefault="00ED0613" w:rsidP="00ED0613">
            <w:pPr>
              <w:spacing w:after="0"/>
              <w:jc w:val="center"/>
              <w:rPr>
                <w:rFonts w:ascii="Arial" w:hAnsi="Arial" w:cs="Arial"/>
                <w:sz w:val="18"/>
                <w:szCs w:val="18"/>
                <w:lang w:val="en-US"/>
              </w:rPr>
            </w:pPr>
            <w:r w:rsidRPr="00ED0613">
              <w:rPr>
                <w:rFonts w:ascii="Arial" w:hAnsi="Arial" w:cs="Arial"/>
                <w:sz w:val="18"/>
                <w:szCs w:val="18"/>
                <w:lang w:val="en-US"/>
              </w:rPr>
              <w:t>5a</w:t>
            </w:r>
          </w:p>
        </w:tc>
        <w:tc>
          <w:tcPr>
            <w:tcW w:w="126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71666F71" w14:textId="77777777" w:rsidR="00ED0613" w:rsidRPr="00ED0613" w:rsidRDefault="00ED0613" w:rsidP="00ED0613">
            <w:pPr>
              <w:spacing w:after="0"/>
              <w:jc w:val="center"/>
              <w:rPr>
                <w:rFonts w:ascii="Arial" w:hAnsi="Arial" w:cs="Arial"/>
                <w:sz w:val="18"/>
                <w:szCs w:val="18"/>
                <w:lang w:val="en-US"/>
              </w:rPr>
            </w:pPr>
            <w:r w:rsidRPr="00ED0613">
              <w:rPr>
                <w:rFonts w:ascii="Arial" w:hAnsi="Arial" w:cs="Arial"/>
                <w:sz w:val="18"/>
                <w:szCs w:val="18"/>
                <w:lang w:val="en-US"/>
              </w:rPr>
              <w:t>30GHz</w:t>
            </w:r>
          </w:p>
        </w:tc>
        <w:tc>
          <w:tcPr>
            <w:tcW w:w="189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01CE30CD" w14:textId="77777777" w:rsidR="00ED0613" w:rsidRPr="00ED0613" w:rsidRDefault="00ED0613" w:rsidP="00ED0613">
            <w:pPr>
              <w:spacing w:after="0"/>
              <w:jc w:val="center"/>
              <w:rPr>
                <w:rFonts w:ascii="Arial" w:hAnsi="Arial" w:cs="Arial"/>
                <w:sz w:val="18"/>
                <w:szCs w:val="18"/>
                <w:lang w:val="en-US"/>
              </w:rPr>
            </w:pPr>
            <w:r w:rsidRPr="00ED0613">
              <w:rPr>
                <w:rFonts w:ascii="Arial" w:hAnsi="Arial" w:cs="Arial"/>
                <w:sz w:val="18"/>
                <w:szCs w:val="18"/>
                <w:lang w:val="en-US"/>
              </w:rPr>
              <w:t>200MHz</w:t>
            </w:r>
          </w:p>
        </w:tc>
        <w:tc>
          <w:tcPr>
            <w:tcW w:w="126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5E32C791" w14:textId="77777777" w:rsidR="00ED0613" w:rsidRPr="00ED0613" w:rsidRDefault="00ED0613" w:rsidP="00ED0613">
            <w:pPr>
              <w:spacing w:after="0"/>
              <w:jc w:val="center"/>
              <w:rPr>
                <w:rFonts w:ascii="Arial" w:hAnsi="Arial" w:cs="Arial"/>
                <w:sz w:val="18"/>
                <w:szCs w:val="18"/>
                <w:lang w:val="en-US"/>
              </w:rPr>
            </w:pPr>
            <w:r w:rsidRPr="00ED0613">
              <w:rPr>
                <w:rFonts w:ascii="Arial" w:hAnsi="Arial" w:cs="Arial"/>
                <w:sz w:val="18"/>
                <w:szCs w:val="18"/>
                <w:lang w:val="en-US"/>
              </w:rPr>
              <w:t>UL to UL</w:t>
            </w:r>
          </w:p>
        </w:tc>
        <w:tc>
          <w:tcPr>
            <w:tcW w:w="1260" w:type="dxa"/>
            <w:tcBorders>
              <w:top w:val="nil"/>
              <w:left w:val="nil"/>
              <w:bottom w:val="single" w:sz="8" w:space="0" w:color="auto"/>
              <w:right w:val="single" w:sz="8" w:space="0" w:color="auto"/>
            </w:tcBorders>
            <w:shd w:val="clear" w:color="000000" w:fill="FFE699"/>
            <w:vAlign w:val="center"/>
            <w:hideMark/>
          </w:tcPr>
          <w:p w14:paraId="5D1EEE20" w14:textId="77777777" w:rsidR="00ED0613" w:rsidRPr="00F65CC1" w:rsidRDefault="00ED0613" w:rsidP="00ED0613">
            <w:pPr>
              <w:spacing w:after="0"/>
              <w:jc w:val="center"/>
              <w:rPr>
                <w:rFonts w:ascii="Arial" w:hAnsi="Arial" w:cs="Arial"/>
                <w:sz w:val="18"/>
                <w:szCs w:val="18"/>
                <w:lang w:val="en-US"/>
              </w:rPr>
            </w:pPr>
            <w:r w:rsidRPr="00F65CC1">
              <w:rPr>
                <w:rFonts w:ascii="Arial" w:hAnsi="Arial" w:cs="Arial"/>
                <w:sz w:val="18"/>
                <w:szCs w:val="18"/>
                <w:lang w:val="en-US"/>
              </w:rPr>
              <w:t>9</w:t>
            </w:r>
          </w:p>
        </w:tc>
        <w:tc>
          <w:tcPr>
            <w:tcW w:w="1170" w:type="dxa"/>
            <w:tcBorders>
              <w:top w:val="nil"/>
              <w:left w:val="single" w:sz="8" w:space="0" w:color="auto"/>
              <w:bottom w:val="single" w:sz="8" w:space="0" w:color="auto"/>
              <w:right w:val="single" w:sz="8" w:space="0" w:color="auto"/>
            </w:tcBorders>
            <w:shd w:val="clear" w:color="000000" w:fill="FFE699"/>
            <w:noWrap/>
            <w:vAlign w:val="center"/>
            <w:hideMark/>
          </w:tcPr>
          <w:p w14:paraId="06A23A6A" w14:textId="77777777" w:rsidR="00ED0613" w:rsidRPr="00F65CC1" w:rsidRDefault="00ED0613" w:rsidP="00ED0613">
            <w:pPr>
              <w:spacing w:after="0"/>
              <w:jc w:val="center"/>
              <w:rPr>
                <w:rFonts w:ascii="Arial" w:hAnsi="Arial" w:cs="Arial"/>
                <w:color w:val="000000"/>
                <w:sz w:val="18"/>
                <w:szCs w:val="18"/>
                <w:lang w:val="en-US"/>
              </w:rPr>
            </w:pPr>
            <w:r w:rsidRPr="00F65CC1">
              <w:rPr>
                <w:rFonts w:ascii="Arial" w:hAnsi="Arial" w:cs="Arial"/>
                <w:color w:val="000000"/>
                <w:sz w:val="18"/>
                <w:szCs w:val="18"/>
                <w:lang w:val="en-US"/>
              </w:rPr>
              <w:t>5.31</w:t>
            </w:r>
          </w:p>
        </w:tc>
        <w:tc>
          <w:tcPr>
            <w:tcW w:w="1171" w:type="dxa"/>
            <w:tcBorders>
              <w:top w:val="nil"/>
              <w:left w:val="nil"/>
              <w:bottom w:val="single" w:sz="8" w:space="0" w:color="auto"/>
              <w:right w:val="single" w:sz="8" w:space="0" w:color="auto"/>
            </w:tcBorders>
            <w:shd w:val="clear" w:color="000000" w:fill="FFE699"/>
            <w:noWrap/>
            <w:vAlign w:val="center"/>
            <w:hideMark/>
          </w:tcPr>
          <w:p w14:paraId="18A7A07E" w14:textId="77777777" w:rsidR="00ED0613" w:rsidRPr="00F65CC1" w:rsidRDefault="00ED0613" w:rsidP="00ED0613">
            <w:pPr>
              <w:spacing w:after="0"/>
              <w:jc w:val="center"/>
              <w:rPr>
                <w:rFonts w:ascii="Arial" w:hAnsi="Arial" w:cs="Arial"/>
                <w:color w:val="000000"/>
                <w:sz w:val="18"/>
                <w:szCs w:val="18"/>
                <w:lang w:val="en-US"/>
              </w:rPr>
            </w:pPr>
            <w:r w:rsidRPr="00F65CC1">
              <w:rPr>
                <w:rFonts w:ascii="Arial" w:hAnsi="Arial" w:cs="Arial"/>
                <w:color w:val="000000"/>
                <w:sz w:val="18"/>
                <w:szCs w:val="18"/>
                <w:lang w:val="en-US"/>
              </w:rPr>
              <w:t>12.22</w:t>
            </w:r>
          </w:p>
        </w:tc>
      </w:tr>
      <w:tr w:rsidR="00ED0613" w:rsidRPr="00ED0613" w14:paraId="0DC5DB57" w14:textId="77777777" w:rsidTr="00ED0613">
        <w:trPr>
          <w:trHeight w:val="288"/>
        </w:trPr>
        <w:tc>
          <w:tcPr>
            <w:tcW w:w="1530" w:type="dxa"/>
            <w:vMerge/>
            <w:tcBorders>
              <w:top w:val="nil"/>
              <w:left w:val="single" w:sz="8" w:space="0" w:color="auto"/>
              <w:bottom w:val="single" w:sz="8" w:space="0" w:color="000000"/>
              <w:right w:val="single" w:sz="8" w:space="0" w:color="auto"/>
            </w:tcBorders>
            <w:vAlign w:val="center"/>
            <w:hideMark/>
          </w:tcPr>
          <w:p w14:paraId="25FF20AB" w14:textId="77777777" w:rsidR="00ED0613" w:rsidRPr="00ED0613" w:rsidRDefault="00ED0613" w:rsidP="00ED0613">
            <w:pPr>
              <w:spacing w:after="0"/>
              <w:rPr>
                <w:rFonts w:ascii="Arial" w:hAnsi="Arial" w:cs="Arial"/>
                <w:sz w:val="18"/>
                <w:szCs w:val="18"/>
                <w:lang w:val="en-US"/>
              </w:rPr>
            </w:pPr>
          </w:p>
        </w:tc>
        <w:tc>
          <w:tcPr>
            <w:tcW w:w="1260" w:type="dxa"/>
            <w:vMerge/>
            <w:tcBorders>
              <w:top w:val="nil"/>
              <w:left w:val="single" w:sz="8" w:space="0" w:color="auto"/>
              <w:bottom w:val="single" w:sz="8" w:space="0" w:color="000000"/>
              <w:right w:val="single" w:sz="8" w:space="0" w:color="auto"/>
            </w:tcBorders>
            <w:vAlign w:val="center"/>
            <w:hideMark/>
          </w:tcPr>
          <w:p w14:paraId="47950F52" w14:textId="77777777" w:rsidR="00ED0613" w:rsidRPr="00ED0613" w:rsidRDefault="00ED0613" w:rsidP="00ED0613">
            <w:pPr>
              <w:spacing w:after="0"/>
              <w:rPr>
                <w:rFonts w:ascii="Arial" w:hAnsi="Arial" w:cs="Arial"/>
                <w:sz w:val="18"/>
                <w:szCs w:val="18"/>
                <w:lang w:val="en-US"/>
              </w:rPr>
            </w:pPr>
          </w:p>
        </w:tc>
        <w:tc>
          <w:tcPr>
            <w:tcW w:w="1890" w:type="dxa"/>
            <w:vMerge/>
            <w:tcBorders>
              <w:top w:val="nil"/>
              <w:left w:val="single" w:sz="8" w:space="0" w:color="auto"/>
              <w:bottom w:val="single" w:sz="8" w:space="0" w:color="000000"/>
              <w:right w:val="single" w:sz="8" w:space="0" w:color="auto"/>
            </w:tcBorders>
            <w:vAlign w:val="center"/>
            <w:hideMark/>
          </w:tcPr>
          <w:p w14:paraId="3C799667" w14:textId="77777777" w:rsidR="00ED0613" w:rsidRPr="00ED0613" w:rsidRDefault="00ED0613" w:rsidP="00ED0613">
            <w:pPr>
              <w:spacing w:after="0"/>
              <w:rPr>
                <w:rFonts w:ascii="Arial" w:hAnsi="Arial" w:cs="Arial"/>
                <w:sz w:val="18"/>
                <w:szCs w:val="18"/>
                <w:lang w:val="en-US"/>
              </w:rPr>
            </w:pPr>
          </w:p>
        </w:tc>
        <w:tc>
          <w:tcPr>
            <w:tcW w:w="1260" w:type="dxa"/>
            <w:vMerge/>
            <w:tcBorders>
              <w:top w:val="nil"/>
              <w:left w:val="single" w:sz="8" w:space="0" w:color="auto"/>
              <w:bottom w:val="single" w:sz="8" w:space="0" w:color="000000"/>
              <w:right w:val="single" w:sz="8" w:space="0" w:color="auto"/>
            </w:tcBorders>
            <w:vAlign w:val="center"/>
            <w:hideMark/>
          </w:tcPr>
          <w:p w14:paraId="1F8BD08D" w14:textId="77777777" w:rsidR="00ED0613" w:rsidRPr="00ED0613" w:rsidRDefault="00ED0613" w:rsidP="00ED0613">
            <w:pPr>
              <w:spacing w:after="0"/>
              <w:rPr>
                <w:rFonts w:ascii="Arial" w:hAnsi="Arial" w:cs="Arial"/>
                <w:sz w:val="18"/>
                <w:szCs w:val="18"/>
                <w:lang w:val="en-US"/>
              </w:rPr>
            </w:pPr>
          </w:p>
        </w:tc>
        <w:tc>
          <w:tcPr>
            <w:tcW w:w="1260" w:type="dxa"/>
            <w:tcBorders>
              <w:top w:val="nil"/>
              <w:left w:val="nil"/>
              <w:bottom w:val="single" w:sz="8" w:space="0" w:color="auto"/>
              <w:right w:val="single" w:sz="8" w:space="0" w:color="auto"/>
            </w:tcBorders>
            <w:shd w:val="clear" w:color="000000" w:fill="FFE699"/>
            <w:vAlign w:val="center"/>
            <w:hideMark/>
          </w:tcPr>
          <w:p w14:paraId="51CC709C" w14:textId="77777777" w:rsidR="00ED0613" w:rsidRPr="00F65CC1" w:rsidRDefault="00ED0613" w:rsidP="00ED0613">
            <w:pPr>
              <w:spacing w:after="0"/>
              <w:jc w:val="center"/>
              <w:rPr>
                <w:rFonts w:ascii="Arial" w:hAnsi="Arial" w:cs="Arial"/>
                <w:sz w:val="18"/>
                <w:szCs w:val="18"/>
                <w:lang w:val="en-US"/>
              </w:rPr>
            </w:pPr>
            <w:r w:rsidRPr="00F65CC1">
              <w:rPr>
                <w:rFonts w:ascii="Arial" w:hAnsi="Arial" w:cs="Arial"/>
                <w:sz w:val="18"/>
                <w:szCs w:val="18"/>
                <w:lang w:val="en-US"/>
              </w:rPr>
              <w:t>11</w:t>
            </w:r>
          </w:p>
        </w:tc>
        <w:tc>
          <w:tcPr>
            <w:tcW w:w="1170" w:type="dxa"/>
            <w:tcBorders>
              <w:top w:val="nil"/>
              <w:left w:val="single" w:sz="8" w:space="0" w:color="auto"/>
              <w:bottom w:val="single" w:sz="8" w:space="0" w:color="auto"/>
              <w:right w:val="single" w:sz="8" w:space="0" w:color="auto"/>
            </w:tcBorders>
            <w:shd w:val="clear" w:color="000000" w:fill="FFE699"/>
            <w:noWrap/>
            <w:vAlign w:val="center"/>
            <w:hideMark/>
          </w:tcPr>
          <w:p w14:paraId="2B090423" w14:textId="77777777" w:rsidR="00ED0613" w:rsidRPr="00F65CC1" w:rsidRDefault="00ED0613" w:rsidP="00ED0613">
            <w:pPr>
              <w:spacing w:after="0"/>
              <w:jc w:val="center"/>
              <w:rPr>
                <w:rFonts w:ascii="Arial" w:hAnsi="Arial" w:cs="Arial"/>
                <w:color w:val="000000"/>
                <w:sz w:val="18"/>
                <w:szCs w:val="18"/>
                <w:lang w:val="en-US"/>
              </w:rPr>
            </w:pPr>
            <w:r w:rsidRPr="00F65CC1">
              <w:rPr>
                <w:rFonts w:ascii="Arial" w:hAnsi="Arial" w:cs="Arial"/>
                <w:color w:val="000000"/>
                <w:sz w:val="18"/>
                <w:szCs w:val="18"/>
                <w:lang w:val="en-US"/>
              </w:rPr>
              <w:t>4.19</w:t>
            </w:r>
          </w:p>
        </w:tc>
        <w:tc>
          <w:tcPr>
            <w:tcW w:w="1171" w:type="dxa"/>
            <w:tcBorders>
              <w:top w:val="nil"/>
              <w:left w:val="nil"/>
              <w:bottom w:val="single" w:sz="8" w:space="0" w:color="auto"/>
              <w:right w:val="single" w:sz="8" w:space="0" w:color="auto"/>
            </w:tcBorders>
            <w:shd w:val="clear" w:color="000000" w:fill="FFE699"/>
            <w:noWrap/>
            <w:vAlign w:val="center"/>
            <w:hideMark/>
          </w:tcPr>
          <w:p w14:paraId="13F08909" w14:textId="77777777" w:rsidR="00ED0613" w:rsidRPr="00F65CC1" w:rsidRDefault="00ED0613" w:rsidP="00ED0613">
            <w:pPr>
              <w:spacing w:after="0"/>
              <w:jc w:val="center"/>
              <w:rPr>
                <w:rFonts w:ascii="Arial" w:hAnsi="Arial" w:cs="Arial"/>
                <w:color w:val="000000"/>
                <w:sz w:val="18"/>
                <w:szCs w:val="18"/>
                <w:lang w:val="en-US"/>
              </w:rPr>
            </w:pPr>
            <w:r w:rsidRPr="00F65CC1">
              <w:rPr>
                <w:rFonts w:ascii="Arial" w:hAnsi="Arial" w:cs="Arial"/>
                <w:color w:val="000000"/>
                <w:sz w:val="18"/>
                <w:szCs w:val="18"/>
                <w:lang w:val="en-US"/>
              </w:rPr>
              <w:t>9.79</w:t>
            </w:r>
          </w:p>
        </w:tc>
      </w:tr>
      <w:tr w:rsidR="00ED0613" w:rsidRPr="00ED0613" w14:paraId="03ACFEA7" w14:textId="77777777" w:rsidTr="00ED0613">
        <w:trPr>
          <w:trHeight w:val="288"/>
        </w:trPr>
        <w:tc>
          <w:tcPr>
            <w:tcW w:w="153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7A7C4D80" w14:textId="77777777" w:rsidR="00ED0613" w:rsidRPr="00ED0613" w:rsidRDefault="00ED0613" w:rsidP="00ED0613">
            <w:pPr>
              <w:spacing w:after="0"/>
              <w:jc w:val="center"/>
              <w:rPr>
                <w:rFonts w:ascii="Arial" w:hAnsi="Arial" w:cs="Arial"/>
                <w:sz w:val="18"/>
                <w:szCs w:val="18"/>
                <w:lang w:val="en-US"/>
              </w:rPr>
            </w:pPr>
            <w:r w:rsidRPr="00ED0613">
              <w:rPr>
                <w:rFonts w:ascii="Arial" w:hAnsi="Arial" w:cs="Arial"/>
                <w:sz w:val="18"/>
                <w:szCs w:val="18"/>
                <w:lang w:val="en-US"/>
              </w:rPr>
              <w:t>5b</w:t>
            </w:r>
          </w:p>
        </w:tc>
        <w:tc>
          <w:tcPr>
            <w:tcW w:w="126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0DB630D9" w14:textId="77777777" w:rsidR="00ED0613" w:rsidRPr="00ED0613" w:rsidRDefault="00ED0613" w:rsidP="00ED0613">
            <w:pPr>
              <w:spacing w:after="0"/>
              <w:jc w:val="center"/>
              <w:rPr>
                <w:rFonts w:ascii="Arial" w:hAnsi="Arial" w:cs="Arial"/>
                <w:sz w:val="18"/>
                <w:szCs w:val="18"/>
                <w:lang w:val="en-US"/>
              </w:rPr>
            </w:pPr>
            <w:r w:rsidRPr="00ED0613">
              <w:rPr>
                <w:rFonts w:ascii="Arial" w:hAnsi="Arial" w:cs="Arial"/>
                <w:sz w:val="18"/>
                <w:szCs w:val="18"/>
                <w:lang w:val="en-US"/>
              </w:rPr>
              <w:t>30GHz</w:t>
            </w:r>
          </w:p>
        </w:tc>
        <w:tc>
          <w:tcPr>
            <w:tcW w:w="189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217CA65D" w14:textId="77777777" w:rsidR="00ED0613" w:rsidRPr="00ED0613" w:rsidRDefault="00ED0613" w:rsidP="00ED0613">
            <w:pPr>
              <w:spacing w:after="0"/>
              <w:jc w:val="center"/>
              <w:rPr>
                <w:rFonts w:ascii="Arial" w:hAnsi="Arial" w:cs="Arial"/>
                <w:sz w:val="18"/>
                <w:szCs w:val="18"/>
                <w:lang w:val="en-US"/>
              </w:rPr>
            </w:pPr>
            <w:r w:rsidRPr="00ED0613">
              <w:rPr>
                <w:rFonts w:ascii="Arial" w:hAnsi="Arial" w:cs="Arial"/>
                <w:sz w:val="18"/>
                <w:szCs w:val="18"/>
                <w:lang w:val="en-US"/>
              </w:rPr>
              <w:t>200MHz</w:t>
            </w:r>
          </w:p>
        </w:tc>
        <w:tc>
          <w:tcPr>
            <w:tcW w:w="126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4606F3BC" w14:textId="77777777" w:rsidR="00ED0613" w:rsidRPr="00ED0613" w:rsidRDefault="00ED0613" w:rsidP="00ED0613">
            <w:pPr>
              <w:spacing w:after="0"/>
              <w:jc w:val="center"/>
              <w:rPr>
                <w:rFonts w:ascii="Arial" w:hAnsi="Arial" w:cs="Arial"/>
                <w:sz w:val="18"/>
                <w:szCs w:val="18"/>
                <w:lang w:val="en-US"/>
              </w:rPr>
            </w:pPr>
            <w:r w:rsidRPr="00ED0613">
              <w:rPr>
                <w:rFonts w:ascii="Arial" w:hAnsi="Arial" w:cs="Arial"/>
                <w:sz w:val="18"/>
                <w:szCs w:val="18"/>
                <w:lang w:val="en-US"/>
              </w:rPr>
              <w:t>UL to UL</w:t>
            </w:r>
          </w:p>
        </w:tc>
        <w:tc>
          <w:tcPr>
            <w:tcW w:w="1260" w:type="dxa"/>
            <w:tcBorders>
              <w:top w:val="nil"/>
              <w:left w:val="nil"/>
              <w:bottom w:val="single" w:sz="8" w:space="0" w:color="auto"/>
              <w:right w:val="single" w:sz="8" w:space="0" w:color="auto"/>
            </w:tcBorders>
            <w:shd w:val="clear" w:color="000000" w:fill="FFE699"/>
            <w:vAlign w:val="center"/>
            <w:hideMark/>
          </w:tcPr>
          <w:p w14:paraId="13C144BF" w14:textId="77777777" w:rsidR="00ED0613" w:rsidRPr="00F65CC1" w:rsidRDefault="00ED0613" w:rsidP="00ED0613">
            <w:pPr>
              <w:spacing w:after="0"/>
              <w:jc w:val="center"/>
              <w:rPr>
                <w:rFonts w:ascii="Arial" w:hAnsi="Arial" w:cs="Arial"/>
                <w:sz w:val="18"/>
                <w:szCs w:val="18"/>
                <w:lang w:val="en-US"/>
              </w:rPr>
            </w:pPr>
            <w:r w:rsidRPr="00F65CC1">
              <w:rPr>
                <w:rFonts w:ascii="Arial" w:hAnsi="Arial" w:cs="Arial"/>
                <w:sz w:val="18"/>
                <w:szCs w:val="18"/>
                <w:lang w:val="en-US"/>
              </w:rPr>
              <w:t>9</w:t>
            </w:r>
          </w:p>
        </w:tc>
        <w:tc>
          <w:tcPr>
            <w:tcW w:w="1170" w:type="dxa"/>
            <w:tcBorders>
              <w:top w:val="nil"/>
              <w:left w:val="single" w:sz="8" w:space="0" w:color="auto"/>
              <w:bottom w:val="single" w:sz="8" w:space="0" w:color="auto"/>
              <w:right w:val="single" w:sz="8" w:space="0" w:color="auto"/>
            </w:tcBorders>
            <w:shd w:val="clear" w:color="000000" w:fill="FFE699"/>
            <w:noWrap/>
            <w:vAlign w:val="center"/>
            <w:hideMark/>
          </w:tcPr>
          <w:p w14:paraId="787717DE" w14:textId="77777777" w:rsidR="00ED0613" w:rsidRPr="00F65CC1" w:rsidRDefault="00ED0613" w:rsidP="00ED0613">
            <w:pPr>
              <w:spacing w:after="0"/>
              <w:jc w:val="center"/>
              <w:rPr>
                <w:rFonts w:ascii="Arial" w:hAnsi="Arial" w:cs="Arial"/>
                <w:color w:val="000000"/>
                <w:sz w:val="18"/>
                <w:szCs w:val="18"/>
                <w:lang w:val="en-US"/>
              </w:rPr>
            </w:pPr>
            <w:r w:rsidRPr="00F65CC1">
              <w:rPr>
                <w:rFonts w:ascii="Arial" w:hAnsi="Arial" w:cs="Arial"/>
                <w:color w:val="000000"/>
                <w:sz w:val="18"/>
                <w:szCs w:val="18"/>
                <w:lang w:val="en-US"/>
              </w:rPr>
              <w:t>4.88</w:t>
            </w:r>
          </w:p>
        </w:tc>
        <w:tc>
          <w:tcPr>
            <w:tcW w:w="1171" w:type="dxa"/>
            <w:tcBorders>
              <w:top w:val="nil"/>
              <w:left w:val="nil"/>
              <w:bottom w:val="single" w:sz="8" w:space="0" w:color="auto"/>
              <w:right w:val="single" w:sz="8" w:space="0" w:color="auto"/>
            </w:tcBorders>
            <w:shd w:val="clear" w:color="000000" w:fill="FFE699"/>
            <w:noWrap/>
            <w:vAlign w:val="center"/>
            <w:hideMark/>
          </w:tcPr>
          <w:p w14:paraId="0BDBA09B" w14:textId="77777777" w:rsidR="00ED0613" w:rsidRPr="00F65CC1" w:rsidRDefault="00ED0613" w:rsidP="00ED0613">
            <w:pPr>
              <w:spacing w:after="0"/>
              <w:jc w:val="center"/>
              <w:rPr>
                <w:rFonts w:ascii="Arial" w:hAnsi="Arial" w:cs="Arial"/>
                <w:color w:val="000000"/>
                <w:sz w:val="18"/>
                <w:szCs w:val="18"/>
                <w:lang w:val="en-US"/>
              </w:rPr>
            </w:pPr>
            <w:r w:rsidRPr="00F65CC1">
              <w:rPr>
                <w:rFonts w:ascii="Arial" w:hAnsi="Arial" w:cs="Arial"/>
                <w:color w:val="000000"/>
                <w:sz w:val="18"/>
                <w:szCs w:val="18"/>
                <w:lang w:val="en-US"/>
              </w:rPr>
              <w:t>13.79</w:t>
            </w:r>
          </w:p>
        </w:tc>
      </w:tr>
      <w:tr w:rsidR="00ED0613" w:rsidRPr="00ED0613" w14:paraId="2A15B4AD" w14:textId="77777777" w:rsidTr="00ED0613">
        <w:trPr>
          <w:trHeight w:val="288"/>
        </w:trPr>
        <w:tc>
          <w:tcPr>
            <w:tcW w:w="1530" w:type="dxa"/>
            <w:vMerge/>
            <w:tcBorders>
              <w:top w:val="nil"/>
              <w:left w:val="single" w:sz="8" w:space="0" w:color="auto"/>
              <w:bottom w:val="single" w:sz="8" w:space="0" w:color="000000"/>
              <w:right w:val="single" w:sz="8" w:space="0" w:color="auto"/>
            </w:tcBorders>
            <w:vAlign w:val="center"/>
            <w:hideMark/>
          </w:tcPr>
          <w:p w14:paraId="1EB203D1" w14:textId="77777777" w:rsidR="00ED0613" w:rsidRPr="00ED0613" w:rsidRDefault="00ED0613" w:rsidP="00ED0613">
            <w:pPr>
              <w:spacing w:after="0"/>
              <w:rPr>
                <w:rFonts w:ascii="Arial" w:hAnsi="Arial" w:cs="Arial"/>
                <w:sz w:val="18"/>
                <w:szCs w:val="18"/>
                <w:lang w:val="en-US"/>
              </w:rPr>
            </w:pPr>
          </w:p>
        </w:tc>
        <w:tc>
          <w:tcPr>
            <w:tcW w:w="1260" w:type="dxa"/>
            <w:vMerge/>
            <w:tcBorders>
              <w:top w:val="nil"/>
              <w:left w:val="single" w:sz="8" w:space="0" w:color="auto"/>
              <w:bottom w:val="single" w:sz="8" w:space="0" w:color="000000"/>
              <w:right w:val="single" w:sz="8" w:space="0" w:color="auto"/>
            </w:tcBorders>
            <w:vAlign w:val="center"/>
            <w:hideMark/>
          </w:tcPr>
          <w:p w14:paraId="2E4936C7" w14:textId="77777777" w:rsidR="00ED0613" w:rsidRPr="00ED0613" w:rsidRDefault="00ED0613" w:rsidP="00ED0613">
            <w:pPr>
              <w:spacing w:after="0"/>
              <w:rPr>
                <w:rFonts w:ascii="Arial" w:hAnsi="Arial" w:cs="Arial"/>
                <w:sz w:val="18"/>
                <w:szCs w:val="18"/>
                <w:lang w:val="en-US"/>
              </w:rPr>
            </w:pPr>
          </w:p>
        </w:tc>
        <w:tc>
          <w:tcPr>
            <w:tcW w:w="1890" w:type="dxa"/>
            <w:vMerge/>
            <w:tcBorders>
              <w:top w:val="nil"/>
              <w:left w:val="single" w:sz="8" w:space="0" w:color="auto"/>
              <w:bottom w:val="single" w:sz="8" w:space="0" w:color="000000"/>
              <w:right w:val="single" w:sz="8" w:space="0" w:color="auto"/>
            </w:tcBorders>
            <w:vAlign w:val="center"/>
            <w:hideMark/>
          </w:tcPr>
          <w:p w14:paraId="49C73F91" w14:textId="77777777" w:rsidR="00ED0613" w:rsidRPr="00ED0613" w:rsidRDefault="00ED0613" w:rsidP="00ED0613">
            <w:pPr>
              <w:spacing w:after="0"/>
              <w:rPr>
                <w:rFonts w:ascii="Arial" w:hAnsi="Arial" w:cs="Arial"/>
                <w:sz w:val="18"/>
                <w:szCs w:val="18"/>
                <w:lang w:val="en-US"/>
              </w:rPr>
            </w:pPr>
          </w:p>
        </w:tc>
        <w:tc>
          <w:tcPr>
            <w:tcW w:w="1260" w:type="dxa"/>
            <w:vMerge/>
            <w:tcBorders>
              <w:top w:val="nil"/>
              <w:left w:val="single" w:sz="8" w:space="0" w:color="auto"/>
              <w:bottom w:val="single" w:sz="8" w:space="0" w:color="000000"/>
              <w:right w:val="single" w:sz="8" w:space="0" w:color="auto"/>
            </w:tcBorders>
            <w:vAlign w:val="center"/>
            <w:hideMark/>
          </w:tcPr>
          <w:p w14:paraId="7BDE7E41" w14:textId="77777777" w:rsidR="00ED0613" w:rsidRPr="00ED0613" w:rsidRDefault="00ED0613" w:rsidP="00ED0613">
            <w:pPr>
              <w:spacing w:after="0"/>
              <w:rPr>
                <w:rFonts w:ascii="Arial" w:hAnsi="Arial" w:cs="Arial"/>
                <w:sz w:val="18"/>
                <w:szCs w:val="18"/>
                <w:lang w:val="en-US"/>
              </w:rPr>
            </w:pPr>
          </w:p>
        </w:tc>
        <w:tc>
          <w:tcPr>
            <w:tcW w:w="1260" w:type="dxa"/>
            <w:tcBorders>
              <w:top w:val="nil"/>
              <w:left w:val="nil"/>
              <w:bottom w:val="single" w:sz="8" w:space="0" w:color="auto"/>
              <w:right w:val="single" w:sz="8" w:space="0" w:color="auto"/>
            </w:tcBorders>
            <w:shd w:val="clear" w:color="000000" w:fill="FFE699"/>
            <w:vAlign w:val="center"/>
            <w:hideMark/>
          </w:tcPr>
          <w:p w14:paraId="219E88FD" w14:textId="77777777" w:rsidR="00ED0613" w:rsidRPr="00F65CC1" w:rsidRDefault="00ED0613" w:rsidP="00ED0613">
            <w:pPr>
              <w:spacing w:after="0"/>
              <w:jc w:val="center"/>
              <w:rPr>
                <w:rFonts w:ascii="Arial" w:hAnsi="Arial" w:cs="Arial"/>
                <w:sz w:val="18"/>
                <w:szCs w:val="18"/>
                <w:lang w:val="en-US"/>
              </w:rPr>
            </w:pPr>
            <w:r w:rsidRPr="00F65CC1">
              <w:rPr>
                <w:rFonts w:ascii="Arial" w:hAnsi="Arial" w:cs="Arial"/>
                <w:sz w:val="18"/>
                <w:szCs w:val="18"/>
                <w:lang w:val="en-US"/>
              </w:rPr>
              <w:t>11</w:t>
            </w:r>
          </w:p>
        </w:tc>
        <w:tc>
          <w:tcPr>
            <w:tcW w:w="1170" w:type="dxa"/>
            <w:tcBorders>
              <w:top w:val="nil"/>
              <w:left w:val="single" w:sz="8" w:space="0" w:color="auto"/>
              <w:bottom w:val="single" w:sz="8" w:space="0" w:color="auto"/>
              <w:right w:val="single" w:sz="8" w:space="0" w:color="auto"/>
            </w:tcBorders>
            <w:shd w:val="clear" w:color="000000" w:fill="FFE699"/>
            <w:noWrap/>
            <w:vAlign w:val="center"/>
            <w:hideMark/>
          </w:tcPr>
          <w:p w14:paraId="59FA11AC" w14:textId="77777777" w:rsidR="00ED0613" w:rsidRPr="00F65CC1" w:rsidRDefault="00ED0613" w:rsidP="00ED0613">
            <w:pPr>
              <w:spacing w:after="0"/>
              <w:jc w:val="center"/>
              <w:rPr>
                <w:rFonts w:ascii="Arial" w:hAnsi="Arial" w:cs="Arial"/>
                <w:color w:val="000000"/>
                <w:sz w:val="18"/>
                <w:szCs w:val="18"/>
                <w:lang w:val="en-US"/>
              </w:rPr>
            </w:pPr>
            <w:r w:rsidRPr="00F65CC1">
              <w:rPr>
                <w:rFonts w:ascii="Arial" w:hAnsi="Arial" w:cs="Arial"/>
                <w:color w:val="000000"/>
                <w:sz w:val="18"/>
                <w:szCs w:val="18"/>
                <w:lang w:val="en-US"/>
              </w:rPr>
              <w:t>3.82</w:t>
            </w:r>
          </w:p>
        </w:tc>
        <w:tc>
          <w:tcPr>
            <w:tcW w:w="1171" w:type="dxa"/>
            <w:tcBorders>
              <w:top w:val="nil"/>
              <w:left w:val="nil"/>
              <w:bottom w:val="single" w:sz="8" w:space="0" w:color="auto"/>
              <w:right w:val="single" w:sz="8" w:space="0" w:color="auto"/>
            </w:tcBorders>
            <w:shd w:val="clear" w:color="000000" w:fill="FFE699"/>
            <w:noWrap/>
            <w:vAlign w:val="center"/>
            <w:hideMark/>
          </w:tcPr>
          <w:p w14:paraId="6984E36D" w14:textId="77777777" w:rsidR="00ED0613" w:rsidRPr="00F65CC1" w:rsidRDefault="00ED0613" w:rsidP="00ED0613">
            <w:pPr>
              <w:spacing w:after="0"/>
              <w:jc w:val="center"/>
              <w:rPr>
                <w:rFonts w:ascii="Arial" w:hAnsi="Arial" w:cs="Arial"/>
                <w:color w:val="000000"/>
                <w:sz w:val="18"/>
                <w:szCs w:val="18"/>
                <w:lang w:val="en-US"/>
              </w:rPr>
            </w:pPr>
            <w:r w:rsidRPr="00F65CC1">
              <w:rPr>
                <w:rFonts w:ascii="Arial" w:hAnsi="Arial" w:cs="Arial"/>
                <w:color w:val="000000"/>
                <w:sz w:val="18"/>
                <w:szCs w:val="18"/>
                <w:lang w:val="en-US"/>
              </w:rPr>
              <w:t>NA</w:t>
            </w:r>
          </w:p>
        </w:tc>
      </w:tr>
    </w:tbl>
    <w:p w14:paraId="13CE85D0" w14:textId="77777777" w:rsidR="002D38EB" w:rsidRDefault="002D38EB" w:rsidP="002D38EB">
      <w:pPr>
        <w:rPr>
          <w:lang w:val="en-US"/>
        </w:rPr>
      </w:pPr>
    </w:p>
    <w:p w14:paraId="297C3719" w14:textId="4202EDD1" w:rsidR="00E5417F" w:rsidRDefault="00B2476B" w:rsidP="00A563D2">
      <w:pPr>
        <w:jc w:val="both"/>
        <w:rPr>
          <w:lang w:val="en-US"/>
        </w:rPr>
      </w:pPr>
      <w:r>
        <w:rPr>
          <w:lang w:val="en-US"/>
        </w:rPr>
        <w:t>T</w:t>
      </w:r>
      <w:r w:rsidR="00FC4108">
        <w:rPr>
          <w:lang w:val="en-US"/>
        </w:rPr>
        <w:t>he following observations can be made:</w:t>
      </w:r>
    </w:p>
    <w:p w14:paraId="06224FC8" w14:textId="5D828694" w:rsidR="00AB22CC" w:rsidRDefault="00E5417F" w:rsidP="00A563D2">
      <w:pPr>
        <w:pStyle w:val="ListParagraph"/>
        <w:numPr>
          <w:ilvl w:val="0"/>
          <w:numId w:val="14"/>
        </w:numPr>
        <w:jc w:val="both"/>
        <w:rPr>
          <w:lang w:val="en-US"/>
        </w:rPr>
      </w:pPr>
      <w:r>
        <w:rPr>
          <w:lang w:val="en-US"/>
        </w:rPr>
        <w:t xml:space="preserve">The </w:t>
      </w:r>
      <w:r w:rsidR="00FC4108">
        <w:rPr>
          <w:lang w:val="en-US"/>
        </w:rPr>
        <w:t>worst case DL ACIR</w:t>
      </w:r>
      <w:r w:rsidR="001118C5">
        <w:rPr>
          <w:lang w:val="en-US"/>
        </w:rPr>
        <w:t>,</w:t>
      </w:r>
      <w:r w:rsidR="00FC4108">
        <w:rPr>
          <w:lang w:val="en-US"/>
        </w:rPr>
        <w:t xml:space="preserve"> considering different noise figures and both mean and 5%-tile criteria</w:t>
      </w:r>
      <w:r w:rsidR="001118C5">
        <w:rPr>
          <w:lang w:val="en-US"/>
        </w:rPr>
        <w:t>,</w:t>
      </w:r>
      <w:r w:rsidR="00FC4108">
        <w:rPr>
          <w:lang w:val="en-US"/>
        </w:rPr>
        <w:t xml:space="preserve"> is 1</w:t>
      </w:r>
      <w:r w:rsidR="00BD2E74">
        <w:rPr>
          <w:lang w:val="en-US"/>
        </w:rPr>
        <w:t>3</w:t>
      </w:r>
      <w:r w:rsidR="00FC4108">
        <w:rPr>
          <w:lang w:val="en-US"/>
        </w:rPr>
        <w:t>.</w:t>
      </w:r>
      <w:r w:rsidR="00BD2E74">
        <w:rPr>
          <w:lang w:val="en-US"/>
        </w:rPr>
        <w:t>49</w:t>
      </w:r>
      <w:r w:rsidR="00FC4108">
        <w:rPr>
          <w:lang w:val="en-US"/>
        </w:rPr>
        <w:t>dB</w:t>
      </w:r>
      <w:r w:rsidR="00AB22CC" w:rsidRPr="00E5417F">
        <w:rPr>
          <w:lang w:val="en-US"/>
        </w:rPr>
        <w:t xml:space="preserve"> </w:t>
      </w:r>
    </w:p>
    <w:p w14:paraId="52BBD4E9" w14:textId="54C2135A" w:rsidR="00FC4108" w:rsidRDefault="00FC4108" w:rsidP="00A563D2">
      <w:pPr>
        <w:pStyle w:val="ListParagraph"/>
        <w:numPr>
          <w:ilvl w:val="0"/>
          <w:numId w:val="14"/>
        </w:numPr>
        <w:jc w:val="both"/>
        <w:rPr>
          <w:lang w:val="en-US"/>
        </w:rPr>
      </w:pPr>
      <w:r>
        <w:rPr>
          <w:lang w:val="en-US"/>
        </w:rPr>
        <w:t xml:space="preserve">The worst case </w:t>
      </w:r>
      <w:r w:rsidR="001118C5">
        <w:rPr>
          <w:lang w:val="en-US"/>
        </w:rPr>
        <w:t>U</w:t>
      </w:r>
      <w:r>
        <w:rPr>
          <w:lang w:val="en-US"/>
        </w:rPr>
        <w:t>L ACIR</w:t>
      </w:r>
      <w:r w:rsidR="001118C5">
        <w:rPr>
          <w:lang w:val="en-US"/>
        </w:rPr>
        <w:t>,</w:t>
      </w:r>
      <w:r>
        <w:rPr>
          <w:lang w:val="en-US"/>
        </w:rPr>
        <w:t xml:space="preserve"> considering different noise figures and both mean and 5%-tile criteria</w:t>
      </w:r>
      <w:r w:rsidR="001118C5">
        <w:rPr>
          <w:lang w:val="en-US"/>
        </w:rPr>
        <w:t>,</w:t>
      </w:r>
      <w:r>
        <w:rPr>
          <w:lang w:val="en-US"/>
        </w:rPr>
        <w:t xml:space="preserve"> is 13.</w:t>
      </w:r>
      <w:r w:rsidR="00D84450">
        <w:rPr>
          <w:lang w:val="en-US"/>
        </w:rPr>
        <w:t>79</w:t>
      </w:r>
      <w:r>
        <w:rPr>
          <w:lang w:val="en-US"/>
        </w:rPr>
        <w:t>dB</w:t>
      </w:r>
      <w:r w:rsidRPr="00E5417F">
        <w:rPr>
          <w:lang w:val="en-US"/>
        </w:rPr>
        <w:t xml:space="preserve"> </w:t>
      </w:r>
    </w:p>
    <w:p w14:paraId="57701A71" w14:textId="2D315F0F" w:rsidR="00F84AC3" w:rsidRPr="00F84AC3" w:rsidRDefault="00F84AC3" w:rsidP="00F84AC3">
      <w:pPr>
        <w:jc w:val="both"/>
        <w:rPr>
          <w:lang w:val="en-US"/>
        </w:rPr>
      </w:pPr>
      <w:r>
        <w:rPr>
          <w:lang w:val="en-US"/>
        </w:rPr>
        <w:t xml:space="preserve">Results for </w:t>
      </w:r>
      <w:r w:rsidR="00BD2E74">
        <w:rPr>
          <w:lang w:val="en-US"/>
        </w:rPr>
        <w:t>indoor</w:t>
      </w:r>
      <w:r>
        <w:rPr>
          <w:lang w:val="en-US"/>
        </w:rPr>
        <w:t xml:space="preserve"> and dense urban scenarios are reported in </w:t>
      </w:r>
      <w:r w:rsidR="00A51408">
        <w:rPr>
          <w:lang w:val="en-US"/>
        </w:rPr>
        <w:fldChar w:fldCharType="begin"/>
      </w:r>
      <w:r w:rsidR="00A51408">
        <w:rPr>
          <w:lang w:val="en-US"/>
        </w:rPr>
        <w:instrText xml:space="preserve"> REF _Ref471496747 \r \h </w:instrText>
      </w:r>
      <w:r w:rsidR="00A51408">
        <w:rPr>
          <w:lang w:val="en-US"/>
        </w:rPr>
      </w:r>
      <w:r w:rsidR="00A51408">
        <w:rPr>
          <w:lang w:val="en-US"/>
        </w:rPr>
        <w:fldChar w:fldCharType="separate"/>
      </w:r>
      <w:r w:rsidR="00A51408">
        <w:rPr>
          <w:lang w:val="en-US"/>
        </w:rPr>
        <w:t>[3]</w:t>
      </w:r>
      <w:r w:rsidR="00A51408">
        <w:rPr>
          <w:lang w:val="en-US"/>
        </w:rPr>
        <w:fldChar w:fldCharType="end"/>
      </w:r>
      <w:r>
        <w:rPr>
          <w:lang w:val="en-US"/>
        </w:rPr>
        <w:fldChar w:fldCharType="begin"/>
      </w:r>
      <w:r>
        <w:rPr>
          <w:lang w:val="en-US"/>
        </w:rPr>
        <w:instrText xml:space="preserve"> REF _Ref465947427 \r \h </w:instrText>
      </w:r>
      <w:r>
        <w:rPr>
          <w:lang w:val="en-US"/>
        </w:rPr>
      </w:r>
      <w:r>
        <w:rPr>
          <w:lang w:val="en-US"/>
        </w:rPr>
        <w:fldChar w:fldCharType="end"/>
      </w:r>
      <w:r>
        <w:rPr>
          <w:lang w:val="en-US"/>
        </w:rPr>
        <w:t xml:space="preserve"> and </w:t>
      </w:r>
      <w:r w:rsidR="00A51408">
        <w:rPr>
          <w:lang w:val="en-US"/>
        </w:rPr>
        <w:fldChar w:fldCharType="begin"/>
      </w:r>
      <w:r w:rsidR="00A51408">
        <w:rPr>
          <w:lang w:val="en-US"/>
        </w:rPr>
        <w:instrText xml:space="preserve"> REF _Ref471496761 \r \h </w:instrText>
      </w:r>
      <w:r w:rsidR="00A51408">
        <w:rPr>
          <w:lang w:val="en-US"/>
        </w:rPr>
      </w:r>
      <w:r w:rsidR="00A51408">
        <w:rPr>
          <w:lang w:val="en-US"/>
        </w:rPr>
        <w:fldChar w:fldCharType="separate"/>
      </w:r>
      <w:r w:rsidR="00A51408">
        <w:rPr>
          <w:lang w:val="en-US"/>
        </w:rPr>
        <w:t>[4]</w:t>
      </w:r>
      <w:r w:rsidR="00A51408">
        <w:rPr>
          <w:lang w:val="en-US"/>
        </w:rPr>
        <w:fldChar w:fldCharType="end"/>
      </w:r>
      <w:r>
        <w:rPr>
          <w:lang w:val="en-US"/>
        </w:rPr>
        <w:fldChar w:fldCharType="begin"/>
      </w:r>
      <w:r>
        <w:rPr>
          <w:lang w:val="en-US"/>
        </w:rPr>
        <w:instrText xml:space="preserve"> REF _Ref465964795 \r \h </w:instrText>
      </w:r>
      <w:r>
        <w:rPr>
          <w:lang w:val="en-US"/>
        </w:rPr>
      </w:r>
      <w:r>
        <w:rPr>
          <w:lang w:val="en-US"/>
        </w:rPr>
        <w:fldChar w:fldCharType="end"/>
      </w:r>
      <w:r>
        <w:rPr>
          <w:lang w:val="en-US"/>
        </w:rPr>
        <w:t xml:space="preserve">, respectively. An overall summary of the coexistence study results and specific proposals for ACLR and ACS requirements are presented in </w:t>
      </w:r>
      <w:r>
        <w:rPr>
          <w:lang w:val="en-US"/>
        </w:rPr>
        <w:fldChar w:fldCharType="begin"/>
      </w:r>
      <w:r>
        <w:rPr>
          <w:lang w:val="en-US"/>
        </w:rPr>
        <w:instrText xml:space="preserve"> REF _Ref465964784 \r \h </w:instrText>
      </w:r>
      <w:r>
        <w:rPr>
          <w:lang w:val="en-US"/>
        </w:rPr>
      </w:r>
      <w:r>
        <w:rPr>
          <w:lang w:val="en-US"/>
        </w:rPr>
        <w:fldChar w:fldCharType="separate"/>
      </w:r>
      <w:r w:rsidR="00A51408">
        <w:rPr>
          <w:lang w:val="en-US"/>
        </w:rPr>
        <w:t>[5]</w:t>
      </w:r>
      <w:r>
        <w:rPr>
          <w:lang w:val="en-US"/>
        </w:rPr>
        <w:fldChar w:fldCharType="end"/>
      </w:r>
      <w:r>
        <w:rPr>
          <w:lang w:val="en-US"/>
        </w:rPr>
        <w:t>.</w:t>
      </w: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25974169" w14:textId="6DEA279B" w:rsidR="00B2476B" w:rsidRDefault="005F1DA6" w:rsidP="001A79FE">
      <w:pPr>
        <w:jc w:val="both"/>
        <w:rPr>
          <w:b/>
          <w:i/>
          <w:lang w:val="en-US"/>
        </w:rPr>
      </w:pPr>
      <w:r>
        <w:rPr>
          <w:lang w:val="en-US"/>
        </w:rPr>
        <w:t xml:space="preserve">In this contribution we </w:t>
      </w:r>
      <w:r w:rsidR="00A51408">
        <w:rPr>
          <w:lang w:val="en-US"/>
        </w:rPr>
        <w:t>presented</w:t>
      </w:r>
      <w:r>
        <w:rPr>
          <w:lang w:val="en-US"/>
        </w:rPr>
        <w:t xml:space="preserve"> simulation results for the NR adjacent channel coexistence study.</w:t>
      </w:r>
      <w:r w:rsidR="00E653A0">
        <w:rPr>
          <w:lang w:val="en-US"/>
        </w:rPr>
        <w:t xml:space="preserve"> We focused on </w:t>
      </w:r>
      <w:r w:rsidR="00031FA0">
        <w:rPr>
          <w:lang w:val="en-US"/>
        </w:rPr>
        <w:t>urban macro</w:t>
      </w:r>
      <w:r w:rsidR="00E653A0">
        <w:rPr>
          <w:lang w:val="en-US"/>
        </w:rPr>
        <w:t xml:space="preserve"> scenarios</w:t>
      </w:r>
      <w:r w:rsidR="00335D74">
        <w:rPr>
          <w:lang w:val="en-US"/>
        </w:rPr>
        <w:t xml:space="preserve"> deployed at 30GHz.</w:t>
      </w:r>
      <w:r w:rsidR="00E653A0">
        <w:rPr>
          <w:lang w:val="en-US"/>
        </w:rPr>
        <w:t xml:space="preserve"> </w:t>
      </w:r>
      <w:r w:rsidR="00335D74">
        <w:rPr>
          <w:lang w:val="en-US"/>
        </w:rPr>
        <w:t>We analyzed</w:t>
      </w:r>
      <w:r w:rsidR="00E653A0">
        <w:rPr>
          <w:lang w:val="en-US"/>
        </w:rPr>
        <w:t xml:space="preserve"> both DL and UL cases </w:t>
      </w:r>
      <w:r w:rsidR="00335D74">
        <w:rPr>
          <w:lang w:val="en-US"/>
        </w:rPr>
        <w:t>consider</w:t>
      </w:r>
      <w:r w:rsidR="00A51408">
        <w:rPr>
          <w:lang w:val="en-US"/>
        </w:rPr>
        <w:t>ing</w:t>
      </w:r>
      <w:r w:rsidR="00335D74">
        <w:rPr>
          <w:lang w:val="en-US"/>
        </w:rPr>
        <w:t xml:space="preserve"> two ISD cases, i.e. ISD=200m and ISD=300m</w:t>
      </w:r>
      <w:r w:rsidR="00E653A0">
        <w:rPr>
          <w:lang w:val="en-US"/>
        </w:rPr>
        <w:t xml:space="preserve">. </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139FCDB3" w14:textId="6D72B7B5" w:rsidR="00FA03E1" w:rsidRPr="00FA03E1" w:rsidRDefault="00FA03E1" w:rsidP="00876FAA">
      <w:pPr>
        <w:pStyle w:val="ListParagraph"/>
        <w:numPr>
          <w:ilvl w:val="0"/>
          <w:numId w:val="2"/>
        </w:numPr>
        <w:jc w:val="both"/>
        <w:rPr>
          <w:lang w:val="en-US"/>
        </w:rPr>
      </w:pPr>
      <w:bookmarkStart w:id="6" w:name="_Ref471294120"/>
      <w:r w:rsidRPr="00FA03E1">
        <w:rPr>
          <w:lang w:val="en-US"/>
        </w:rPr>
        <w:t>R4-1610166,</w:t>
      </w:r>
      <w:r>
        <w:rPr>
          <w:lang w:val="en-US"/>
        </w:rPr>
        <w:t xml:space="preserve"> “</w:t>
      </w:r>
      <w:r w:rsidRPr="00FA03E1">
        <w:rPr>
          <w:lang w:val="en-US"/>
        </w:rPr>
        <w:t>Simulation of results for NR coexistence study: summary and ACIR proposals</w:t>
      </w:r>
      <w:r>
        <w:rPr>
          <w:lang w:val="en-US"/>
        </w:rPr>
        <w:t>”, Qualcomm Incorporated.</w:t>
      </w:r>
      <w:bookmarkEnd w:id="6"/>
    </w:p>
    <w:p w14:paraId="59650BAE" w14:textId="53E7961B" w:rsidR="00F027DF" w:rsidRPr="00A6428E" w:rsidRDefault="00F027DF" w:rsidP="00876FAA">
      <w:pPr>
        <w:pStyle w:val="ListParagraph"/>
        <w:numPr>
          <w:ilvl w:val="0"/>
          <w:numId w:val="2"/>
        </w:numPr>
        <w:jc w:val="both"/>
        <w:rPr>
          <w:lang w:val="en-US"/>
        </w:rPr>
      </w:pPr>
      <w:bookmarkStart w:id="7" w:name="_Ref471293350"/>
      <w:r w:rsidRPr="00A6428E">
        <w:rPr>
          <w:lang w:val="en-US"/>
        </w:rPr>
        <w:t xml:space="preserve">3GPP </w:t>
      </w:r>
      <w:r w:rsidR="00EC4E52">
        <w:rPr>
          <w:lang w:val="en-US"/>
        </w:rPr>
        <w:t>TR</w:t>
      </w:r>
      <w:r w:rsidRPr="00A6428E">
        <w:rPr>
          <w:lang w:val="en-US"/>
        </w:rPr>
        <w:t xml:space="preserve"> 38.803</w:t>
      </w:r>
      <w:r w:rsidR="00A6428E" w:rsidRPr="00A6428E">
        <w:rPr>
          <w:lang w:val="en-US"/>
        </w:rPr>
        <w:t>, “Study on New Radio Access Technology;</w:t>
      </w:r>
      <w:r w:rsidR="00A6428E">
        <w:rPr>
          <w:lang w:val="en-US"/>
        </w:rPr>
        <w:t xml:space="preserve"> </w:t>
      </w:r>
      <w:r w:rsidR="00A6428E" w:rsidRPr="00A6428E">
        <w:rPr>
          <w:lang w:val="en-US"/>
        </w:rPr>
        <w:t>RF and co-existence aspects (Release 14)”</w:t>
      </w:r>
      <w:r w:rsidR="00A6428E">
        <w:rPr>
          <w:lang w:val="en-US"/>
        </w:rPr>
        <w:t>.</w:t>
      </w:r>
      <w:bookmarkEnd w:id="7"/>
    </w:p>
    <w:p w14:paraId="2F042BE8" w14:textId="7BC900B9" w:rsidR="00BD2E74" w:rsidRDefault="00BD2E74" w:rsidP="00BD2E74">
      <w:pPr>
        <w:pStyle w:val="ListParagraph"/>
        <w:numPr>
          <w:ilvl w:val="0"/>
          <w:numId w:val="2"/>
        </w:numPr>
        <w:jc w:val="both"/>
        <w:rPr>
          <w:lang w:val="en-US"/>
        </w:rPr>
      </w:pPr>
      <w:bookmarkStart w:id="8" w:name="_Ref471496747"/>
      <w:bookmarkStart w:id="9" w:name="_Ref465964795"/>
      <w:r w:rsidRPr="00ED2954">
        <w:rPr>
          <w:lang w:val="en-US"/>
        </w:rPr>
        <w:t>R4-1</w:t>
      </w:r>
      <w:r>
        <w:rPr>
          <w:lang w:val="en-US"/>
        </w:rPr>
        <w:t>700042</w:t>
      </w:r>
      <w:r w:rsidRPr="00ED2954">
        <w:rPr>
          <w:lang w:val="en-US"/>
        </w:rPr>
        <w:t>, “</w:t>
      </w:r>
      <w:r w:rsidRPr="00A95A2D">
        <w:rPr>
          <w:lang w:val="en-US"/>
        </w:rPr>
        <w:t xml:space="preserve">Simulation results for NR coexistence study: </w:t>
      </w:r>
      <w:r>
        <w:rPr>
          <w:lang w:val="en-US"/>
        </w:rPr>
        <w:t>indoor deployment at 30GHz, 45GHz and 70GHz</w:t>
      </w:r>
      <w:r w:rsidRPr="00ED2954">
        <w:rPr>
          <w:lang w:val="en-US"/>
        </w:rPr>
        <w:t>”, Qualcomm Incorporated.</w:t>
      </w:r>
      <w:bookmarkEnd w:id="8"/>
    </w:p>
    <w:p w14:paraId="0A2C0176" w14:textId="52C5FBAE" w:rsidR="00E01461" w:rsidRDefault="00D360DF" w:rsidP="00E01461">
      <w:pPr>
        <w:pStyle w:val="ListParagraph"/>
        <w:numPr>
          <w:ilvl w:val="0"/>
          <w:numId w:val="2"/>
        </w:numPr>
        <w:jc w:val="both"/>
        <w:rPr>
          <w:lang w:val="en-US"/>
        </w:rPr>
      </w:pPr>
      <w:bookmarkStart w:id="10" w:name="_Ref471496761"/>
      <w:r w:rsidRPr="00ED2954">
        <w:rPr>
          <w:lang w:val="en-US"/>
        </w:rPr>
        <w:t>R4-</w:t>
      </w:r>
      <w:r w:rsidR="00845702" w:rsidRPr="00ED2954">
        <w:rPr>
          <w:lang w:val="en-US"/>
        </w:rPr>
        <w:t>1</w:t>
      </w:r>
      <w:r w:rsidR="00845702">
        <w:rPr>
          <w:lang w:val="en-US"/>
        </w:rPr>
        <w:t>70004</w:t>
      </w:r>
      <w:r w:rsidR="00B2476B">
        <w:rPr>
          <w:lang w:val="en-US"/>
        </w:rPr>
        <w:t>4</w:t>
      </w:r>
      <w:r w:rsidRPr="00ED2954">
        <w:rPr>
          <w:lang w:val="en-US"/>
        </w:rPr>
        <w:t>, “</w:t>
      </w:r>
      <w:r w:rsidRPr="00A95A2D">
        <w:rPr>
          <w:lang w:val="en-US"/>
        </w:rPr>
        <w:t xml:space="preserve">Simulation results for NR coexistence study: </w:t>
      </w:r>
      <w:r>
        <w:rPr>
          <w:lang w:val="en-US"/>
        </w:rPr>
        <w:t>dense urban deployment at 30GHz</w:t>
      </w:r>
      <w:r w:rsidR="00D7304F">
        <w:rPr>
          <w:lang w:val="en-US"/>
        </w:rPr>
        <w:t>, 45GHz and 70GHz</w:t>
      </w:r>
      <w:r w:rsidRPr="00ED2954">
        <w:rPr>
          <w:lang w:val="en-US"/>
        </w:rPr>
        <w:t>”, Qualcomm Incorporated.</w:t>
      </w:r>
      <w:bookmarkEnd w:id="9"/>
      <w:bookmarkEnd w:id="10"/>
    </w:p>
    <w:p w14:paraId="66F086C8" w14:textId="77777777" w:rsidR="00F84AC3" w:rsidRDefault="00F84AC3" w:rsidP="00F84AC3">
      <w:pPr>
        <w:pStyle w:val="ListParagraph"/>
        <w:numPr>
          <w:ilvl w:val="0"/>
          <w:numId w:val="2"/>
        </w:numPr>
        <w:jc w:val="both"/>
        <w:rPr>
          <w:lang w:val="en-US"/>
        </w:rPr>
      </w:pPr>
      <w:bookmarkStart w:id="11" w:name="_Ref465964784"/>
      <w:r w:rsidRPr="00ED2954">
        <w:rPr>
          <w:lang w:val="en-US"/>
        </w:rPr>
        <w:t>R4-1</w:t>
      </w:r>
      <w:r>
        <w:rPr>
          <w:lang w:val="en-US"/>
        </w:rPr>
        <w:t>700045</w:t>
      </w:r>
      <w:r w:rsidRPr="00ED2954">
        <w:rPr>
          <w:lang w:val="en-US"/>
        </w:rPr>
        <w:t>, “</w:t>
      </w:r>
      <w:r w:rsidRPr="00B2476B">
        <w:rPr>
          <w:lang w:val="en-US"/>
        </w:rPr>
        <w:t>ACIR, ACLR and ACS proposals</w:t>
      </w:r>
      <w:r w:rsidRPr="00ED2954">
        <w:rPr>
          <w:lang w:val="en-US"/>
        </w:rPr>
        <w:t>”, Qualcomm Incorporated.</w:t>
      </w:r>
      <w:bookmarkEnd w:id="11"/>
    </w:p>
    <w:p w14:paraId="7ECD0E4C" w14:textId="77777777" w:rsidR="00F84AC3" w:rsidRPr="00B2476B" w:rsidRDefault="00F84AC3" w:rsidP="00F84AC3">
      <w:pPr>
        <w:pStyle w:val="ListParagraph"/>
        <w:ind w:left="360"/>
        <w:jc w:val="both"/>
        <w:rPr>
          <w:lang w:val="en-US"/>
        </w:rPr>
      </w:pPr>
    </w:p>
    <w:p w14:paraId="2E1639BA" w14:textId="7F80AE65" w:rsidR="00ED2954" w:rsidRPr="00D8157D" w:rsidRDefault="00ED2954" w:rsidP="00ED2954">
      <w:pPr>
        <w:pStyle w:val="ListParagraph"/>
        <w:ind w:left="360"/>
        <w:jc w:val="both"/>
        <w:rPr>
          <w:lang w:val="en-US"/>
        </w:rPr>
      </w:pPr>
    </w:p>
    <w:sectPr w:rsidR="00ED2954" w:rsidRPr="00D8157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F9A06" w14:textId="77777777" w:rsidR="007B1466" w:rsidRDefault="007B1466">
      <w:r>
        <w:separator/>
      </w:r>
    </w:p>
  </w:endnote>
  <w:endnote w:type="continuationSeparator" w:id="0">
    <w:p w14:paraId="0CA4CA61" w14:textId="77777777" w:rsidR="007B1466" w:rsidRDefault="007B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7746C3" w:rsidRDefault="007746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7746C3" w:rsidRDefault="007746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7746C3" w:rsidRDefault="007746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D40E3">
      <w:rPr>
        <w:rStyle w:val="PageNumber"/>
      </w:rPr>
      <w:t>5</w:t>
    </w:r>
    <w:r>
      <w:rPr>
        <w:rStyle w:val="PageNumber"/>
      </w:rPr>
      <w:fldChar w:fldCharType="end"/>
    </w:r>
  </w:p>
  <w:p w14:paraId="40DAC66D" w14:textId="77777777" w:rsidR="007746C3" w:rsidRDefault="007746C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06CFE" w14:textId="77777777" w:rsidR="007B1466" w:rsidRDefault="007B1466">
      <w:r>
        <w:separator/>
      </w:r>
    </w:p>
  </w:footnote>
  <w:footnote w:type="continuationSeparator" w:id="0">
    <w:p w14:paraId="1FF3D1D1" w14:textId="77777777" w:rsidR="007B1466" w:rsidRDefault="007B14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3964335"/>
    <w:multiLevelType w:val="hybridMultilevel"/>
    <w:tmpl w:val="2312C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3"/>
  </w:num>
  <w:num w:numId="3">
    <w:abstractNumId w:val="15"/>
  </w:num>
  <w:num w:numId="4">
    <w:abstractNumId w:val="17"/>
  </w:num>
  <w:num w:numId="5">
    <w:abstractNumId w:val="11"/>
  </w:num>
  <w:num w:numId="6">
    <w:abstractNumId w:val="4"/>
  </w:num>
  <w:num w:numId="7">
    <w:abstractNumId w:val="2"/>
  </w:num>
  <w:num w:numId="8">
    <w:abstractNumId w:val="14"/>
  </w:num>
  <w:num w:numId="9">
    <w:abstractNumId w:val="6"/>
  </w:num>
  <w:num w:numId="10">
    <w:abstractNumId w:val="10"/>
  </w:num>
  <w:num w:numId="11">
    <w:abstractNumId w:val="18"/>
  </w:num>
  <w:num w:numId="12">
    <w:abstractNumId w:val="1"/>
  </w:num>
  <w:num w:numId="13">
    <w:abstractNumId w:val="0"/>
  </w:num>
  <w:num w:numId="14">
    <w:abstractNumId w:val="7"/>
  </w:num>
  <w:num w:numId="15">
    <w:abstractNumId w:val="9"/>
  </w:num>
  <w:num w:numId="16">
    <w:abstractNumId w:val="3"/>
  </w:num>
  <w:num w:numId="17">
    <w:abstractNumId w:val="16"/>
  </w:num>
  <w:num w:numId="18">
    <w:abstractNumId w:val="5"/>
  </w:num>
  <w:num w:numId="1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6854"/>
    <w:rsid w:val="00026A8A"/>
    <w:rsid w:val="00026BDF"/>
    <w:rsid w:val="00026DB4"/>
    <w:rsid w:val="00027229"/>
    <w:rsid w:val="0002737D"/>
    <w:rsid w:val="00027F27"/>
    <w:rsid w:val="00030390"/>
    <w:rsid w:val="00030480"/>
    <w:rsid w:val="0003108E"/>
    <w:rsid w:val="000311C6"/>
    <w:rsid w:val="000317A7"/>
    <w:rsid w:val="00031FA0"/>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67769"/>
    <w:rsid w:val="00070561"/>
    <w:rsid w:val="00070ECC"/>
    <w:rsid w:val="000724BF"/>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92E"/>
    <w:rsid w:val="000D7224"/>
    <w:rsid w:val="000D7652"/>
    <w:rsid w:val="000E04BA"/>
    <w:rsid w:val="000E0602"/>
    <w:rsid w:val="000E1041"/>
    <w:rsid w:val="000E1046"/>
    <w:rsid w:val="000E2463"/>
    <w:rsid w:val="000E263E"/>
    <w:rsid w:val="000E2C23"/>
    <w:rsid w:val="000E2DE2"/>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F12"/>
    <w:rsid w:val="00191016"/>
    <w:rsid w:val="00192293"/>
    <w:rsid w:val="001925A9"/>
    <w:rsid w:val="001929E1"/>
    <w:rsid w:val="00193142"/>
    <w:rsid w:val="00193747"/>
    <w:rsid w:val="001942A9"/>
    <w:rsid w:val="00194403"/>
    <w:rsid w:val="00195150"/>
    <w:rsid w:val="00195C12"/>
    <w:rsid w:val="001A151F"/>
    <w:rsid w:val="001A164F"/>
    <w:rsid w:val="001A1B9D"/>
    <w:rsid w:val="001A1D6F"/>
    <w:rsid w:val="001A24F6"/>
    <w:rsid w:val="001A35DF"/>
    <w:rsid w:val="001A4813"/>
    <w:rsid w:val="001A4C57"/>
    <w:rsid w:val="001A50B1"/>
    <w:rsid w:val="001A5270"/>
    <w:rsid w:val="001A658B"/>
    <w:rsid w:val="001A6604"/>
    <w:rsid w:val="001A79A4"/>
    <w:rsid w:val="001A79FE"/>
    <w:rsid w:val="001B0041"/>
    <w:rsid w:val="001B0DAA"/>
    <w:rsid w:val="001B0F6F"/>
    <w:rsid w:val="001B12B5"/>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17E8A"/>
    <w:rsid w:val="00220952"/>
    <w:rsid w:val="00221BA7"/>
    <w:rsid w:val="00221D4F"/>
    <w:rsid w:val="002247C0"/>
    <w:rsid w:val="0022544D"/>
    <w:rsid w:val="0022639F"/>
    <w:rsid w:val="00227278"/>
    <w:rsid w:val="00230C94"/>
    <w:rsid w:val="00230EB7"/>
    <w:rsid w:val="00230EC6"/>
    <w:rsid w:val="00231913"/>
    <w:rsid w:val="00234C5F"/>
    <w:rsid w:val="0023565D"/>
    <w:rsid w:val="00236663"/>
    <w:rsid w:val="00236C6E"/>
    <w:rsid w:val="00236FAA"/>
    <w:rsid w:val="002370A2"/>
    <w:rsid w:val="00237C95"/>
    <w:rsid w:val="00237E42"/>
    <w:rsid w:val="0024002C"/>
    <w:rsid w:val="00240451"/>
    <w:rsid w:val="002420FA"/>
    <w:rsid w:val="00243110"/>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7E"/>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38EB"/>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5D74"/>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6ACB"/>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F6E"/>
    <w:rsid w:val="004A7B1E"/>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3640"/>
    <w:rsid w:val="00505386"/>
    <w:rsid w:val="005068E4"/>
    <w:rsid w:val="00506CAE"/>
    <w:rsid w:val="00507514"/>
    <w:rsid w:val="00507B00"/>
    <w:rsid w:val="00507B9C"/>
    <w:rsid w:val="00510ACD"/>
    <w:rsid w:val="00511476"/>
    <w:rsid w:val="00512F02"/>
    <w:rsid w:val="00515953"/>
    <w:rsid w:val="005167E8"/>
    <w:rsid w:val="00517B05"/>
    <w:rsid w:val="00521297"/>
    <w:rsid w:val="00524D75"/>
    <w:rsid w:val="005250F6"/>
    <w:rsid w:val="00525E31"/>
    <w:rsid w:val="005262F0"/>
    <w:rsid w:val="00526C49"/>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8EF"/>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4C3D"/>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13BE"/>
    <w:rsid w:val="0071157E"/>
    <w:rsid w:val="00711F11"/>
    <w:rsid w:val="00712B7E"/>
    <w:rsid w:val="00712CBA"/>
    <w:rsid w:val="00715F13"/>
    <w:rsid w:val="00716001"/>
    <w:rsid w:val="00716BCF"/>
    <w:rsid w:val="00716FAF"/>
    <w:rsid w:val="00717421"/>
    <w:rsid w:val="00717656"/>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326"/>
    <w:rsid w:val="00762588"/>
    <w:rsid w:val="007628B2"/>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6C3"/>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1466"/>
    <w:rsid w:val="007B27D2"/>
    <w:rsid w:val="007B2EAC"/>
    <w:rsid w:val="007B4EF8"/>
    <w:rsid w:val="007B5195"/>
    <w:rsid w:val="007B58FA"/>
    <w:rsid w:val="007B63B7"/>
    <w:rsid w:val="007B6449"/>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0EE5"/>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70D1"/>
    <w:rsid w:val="00947CE3"/>
    <w:rsid w:val="00950813"/>
    <w:rsid w:val="009508A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511E"/>
    <w:rsid w:val="009A6DE2"/>
    <w:rsid w:val="009A7566"/>
    <w:rsid w:val="009B0165"/>
    <w:rsid w:val="009B0682"/>
    <w:rsid w:val="009B075D"/>
    <w:rsid w:val="009B08CA"/>
    <w:rsid w:val="009B15FC"/>
    <w:rsid w:val="009B17EC"/>
    <w:rsid w:val="009B2851"/>
    <w:rsid w:val="009B2DD8"/>
    <w:rsid w:val="009B45EB"/>
    <w:rsid w:val="009B4B74"/>
    <w:rsid w:val="009B69BC"/>
    <w:rsid w:val="009B7262"/>
    <w:rsid w:val="009B73DC"/>
    <w:rsid w:val="009B79DD"/>
    <w:rsid w:val="009C04FC"/>
    <w:rsid w:val="009C1F3F"/>
    <w:rsid w:val="009C22CD"/>
    <w:rsid w:val="009C2D78"/>
    <w:rsid w:val="009C38FE"/>
    <w:rsid w:val="009C3935"/>
    <w:rsid w:val="009C46D2"/>
    <w:rsid w:val="009C4711"/>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408"/>
    <w:rsid w:val="00A5193E"/>
    <w:rsid w:val="00A51BFF"/>
    <w:rsid w:val="00A51D95"/>
    <w:rsid w:val="00A520E1"/>
    <w:rsid w:val="00A5226F"/>
    <w:rsid w:val="00A52C37"/>
    <w:rsid w:val="00A52DD9"/>
    <w:rsid w:val="00A54576"/>
    <w:rsid w:val="00A55C0E"/>
    <w:rsid w:val="00A55E60"/>
    <w:rsid w:val="00A5606A"/>
    <w:rsid w:val="00A563D2"/>
    <w:rsid w:val="00A56DCF"/>
    <w:rsid w:val="00A57C83"/>
    <w:rsid w:val="00A60B63"/>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B4A"/>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2CC"/>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476B"/>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2E74"/>
    <w:rsid w:val="00BD33E3"/>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7693"/>
    <w:rsid w:val="00C3796D"/>
    <w:rsid w:val="00C42FFC"/>
    <w:rsid w:val="00C4302C"/>
    <w:rsid w:val="00C431E3"/>
    <w:rsid w:val="00C432F5"/>
    <w:rsid w:val="00C43598"/>
    <w:rsid w:val="00C4646C"/>
    <w:rsid w:val="00C47337"/>
    <w:rsid w:val="00C47419"/>
    <w:rsid w:val="00C517EC"/>
    <w:rsid w:val="00C52110"/>
    <w:rsid w:val="00C523E2"/>
    <w:rsid w:val="00C52CCA"/>
    <w:rsid w:val="00C541D2"/>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0E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3479"/>
    <w:rsid w:val="00D63804"/>
    <w:rsid w:val="00D65150"/>
    <w:rsid w:val="00D6534E"/>
    <w:rsid w:val="00D65603"/>
    <w:rsid w:val="00D658AE"/>
    <w:rsid w:val="00D658D6"/>
    <w:rsid w:val="00D66558"/>
    <w:rsid w:val="00D6664A"/>
    <w:rsid w:val="00D70FF7"/>
    <w:rsid w:val="00D717A6"/>
    <w:rsid w:val="00D72F93"/>
    <w:rsid w:val="00D73006"/>
    <w:rsid w:val="00D7304F"/>
    <w:rsid w:val="00D7361F"/>
    <w:rsid w:val="00D744C7"/>
    <w:rsid w:val="00D74AC4"/>
    <w:rsid w:val="00D750FB"/>
    <w:rsid w:val="00D75151"/>
    <w:rsid w:val="00D76896"/>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D8"/>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1AA"/>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3A0"/>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613"/>
    <w:rsid w:val="00ED0CC3"/>
    <w:rsid w:val="00ED16F4"/>
    <w:rsid w:val="00ED2954"/>
    <w:rsid w:val="00ED33CC"/>
    <w:rsid w:val="00ED444D"/>
    <w:rsid w:val="00ED4561"/>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5DD1"/>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CC1"/>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4AC3"/>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D79"/>
    <w:rsid w:val="00FB5079"/>
    <w:rsid w:val="00FB6560"/>
    <w:rsid w:val="00FB6CE4"/>
    <w:rsid w:val="00FB75B5"/>
    <w:rsid w:val="00FB7E90"/>
    <w:rsid w:val="00FC069F"/>
    <w:rsid w:val="00FC13BC"/>
    <w:rsid w:val="00FC14CD"/>
    <w:rsid w:val="00FC1614"/>
    <w:rsid w:val="00FC1696"/>
    <w:rsid w:val="00FC3A96"/>
    <w:rsid w:val="00FC4108"/>
    <w:rsid w:val="00FC502D"/>
    <w:rsid w:val="00FC5AA5"/>
    <w:rsid w:val="00FC6354"/>
    <w:rsid w:val="00FC6995"/>
    <w:rsid w:val="00FC7244"/>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47581558">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7609042">
      <w:bodyDiv w:val="1"/>
      <w:marLeft w:val="0"/>
      <w:marRight w:val="0"/>
      <w:marTop w:val="0"/>
      <w:marBottom w:val="0"/>
      <w:divBdr>
        <w:top w:val="none" w:sz="0" w:space="0" w:color="auto"/>
        <w:left w:val="none" w:sz="0" w:space="0" w:color="auto"/>
        <w:bottom w:val="none" w:sz="0" w:space="0" w:color="auto"/>
        <w:right w:val="none" w:sz="0" w:space="0" w:color="auto"/>
      </w:divBdr>
    </w:div>
    <w:div w:id="2001733975">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3BF1C4CC-BC28-48B8-BF6E-4F588FA22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947</TotalTime>
  <Pages>5</Pages>
  <Words>881</Words>
  <Characters>5023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5893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84</cp:revision>
  <cp:lastPrinted>2017-01-04T16:26:00Z</cp:lastPrinted>
  <dcterms:created xsi:type="dcterms:W3CDTF">2016-09-30T15:07:00Z</dcterms:created>
  <dcterms:modified xsi:type="dcterms:W3CDTF">2017-01-06T19:13:00Z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